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Российская Федерация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Иркутская область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proofErr w:type="spellStart"/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Усольское</w:t>
      </w:r>
      <w:proofErr w:type="spellEnd"/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 районное муниципальное образование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АДМИНИСТРАЦИЯ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Сельского поселения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Новомальтинское муниципального образования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ПОСТАНОВЛЕНИЕ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От</w:t>
      </w:r>
      <w:r w:rsidR="003B606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08.06.</w:t>
      </w:r>
      <w:r w:rsidRPr="00CB0FBC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2017 г.                                                                                    № </w:t>
      </w:r>
      <w:r w:rsidR="003B606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72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п. Новомальтинск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D251D5" w:rsidRPr="00CB0FBC" w:rsidRDefault="00D251D5" w:rsidP="00CB0F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порядка осуществления ведомственного</w:t>
      </w:r>
      <w:r w:rsidR="00CB0FBC" w:rsidRP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контроля в сфере закупок для обеспечения</w:t>
      </w:r>
      <w:r w:rsidR="00CB0FBC" w:rsidRP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муниципальных нужд </w:t>
      </w:r>
      <w:r w:rsidR="00CB0FBC" w:rsidRP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Новомальтинского </w:t>
      </w:r>
      <w:r w:rsidRP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</w:t>
      </w:r>
      <w:r w:rsidR="00CB0F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251D5" w:rsidRPr="00D251D5" w:rsidRDefault="00D251D5" w:rsidP="00D251D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51D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CB0FBC" w:rsidRPr="00CB0FBC" w:rsidRDefault="00D251D5" w:rsidP="00CB0FBC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В соответствии с Федеральным законом № 44-ФЗ от 05.04.2013 г. «О контрактной системе в сфере закупок товаров, работ, услуг для обеспечения федеральных и муниципальных нужд»</w:t>
      </w:r>
      <w:proofErr w:type="gramStart"/>
      <w:r w:rsidRPr="00CB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CB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Федеральным законом от 27 июля 2010 года № 210-ФЗ «Об организации предоставления государственных и муниципальных услуг»,  </w:t>
      </w:r>
      <w:r w:rsidR="00CB0FBC"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руководствуясь </w:t>
      </w:r>
      <w:proofErr w:type="spellStart"/>
      <w:r w:rsidR="00CB0FBC"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>ст.ст</w:t>
      </w:r>
      <w:proofErr w:type="spellEnd"/>
      <w:r w:rsidR="00CB0FBC"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23,46 Устава Новомальтинского муниципального образования. </w:t>
      </w:r>
    </w:p>
    <w:p w:rsidR="00CB0FBC" w:rsidRPr="00CB0FBC" w:rsidRDefault="00CB0FBC" w:rsidP="00CB0F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B0FB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  <w:r w:rsidRPr="00CB0FB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</w:p>
    <w:p w:rsidR="00CB0FBC" w:rsidRPr="00CB0FBC" w:rsidRDefault="00D251D5" w:rsidP="00CB0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1.Утвердить  порядок осуществления  ведомственного контроля в сфере закупок для обеспечения муниципальных нужд </w:t>
      </w:r>
      <w:r w:rsidR="00CB0FBC" w:rsidRPr="00CB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Новомальтинского </w:t>
      </w:r>
      <w:r w:rsidRPr="00CB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CB0FBC" w:rsidRPr="00CB0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</w:t>
      </w:r>
    </w:p>
    <w:p w:rsidR="00CB0FBC" w:rsidRPr="00CB0FBC" w:rsidRDefault="00CB0FBC" w:rsidP="00CB0FB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>2.</w:t>
      </w:r>
      <w:r w:rsidRPr="00CB0FB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CB0FBC" w:rsidRPr="00CB0FBC" w:rsidRDefault="00CB0FBC" w:rsidP="00CB0FB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3.Настоящее постановление вступает в силу со дня его официального опубликования.</w:t>
      </w:r>
    </w:p>
    <w:p w:rsidR="00CB0FBC" w:rsidRPr="00CB0FBC" w:rsidRDefault="00CB0FBC" w:rsidP="00CB0FB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>4.</w:t>
      </w:r>
      <w:proofErr w:type="gramStart"/>
      <w:r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исполнением данного постановления оставляю за                           собой.</w:t>
      </w:r>
    </w:p>
    <w:p w:rsidR="00CB0FBC" w:rsidRPr="00CB0FBC" w:rsidRDefault="00CB0FBC" w:rsidP="00CB0F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B0FBC" w:rsidRPr="00CB0FBC" w:rsidRDefault="00CB0FBC" w:rsidP="00CB0F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B0FBC" w:rsidRPr="00CB0FBC" w:rsidRDefault="00CB0FBC" w:rsidP="00CB0F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B0FBC" w:rsidRPr="00CB0FBC" w:rsidRDefault="00CB0FBC" w:rsidP="00CB0F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Глава  сельского поселения                                      </w:t>
      </w:r>
    </w:p>
    <w:p w:rsidR="00CB0FBC" w:rsidRPr="00CB0FBC" w:rsidRDefault="00CB0FBC" w:rsidP="00CB0F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Новомальтинского                                        </w:t>
      </w:r>
    </w:p>
    <w:p w:rsidR="00CB0FBC" w:rsidRPr="00CB0FBC" w:rsidRDefault="00CB0FBC" w:rsidP="00CB0FB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0FB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образования                                                 Ю.В. Нефедьев</w:t>
      </w: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ind w:left="720"/>
        <w:jc w:val="right"/>
        <w:rPr>
          <w:rFonts w:ascii="Arial" w:eastAsia="Calibri" w:hAnsi="Arial" w:cs="Arial"/>
          <w:color w:val="000000"/>
          <w:sz w:val="24"/>
          <w:szCs w:val="24"/>
          <w:lang w:eastAsia="zh-CN"/>
        </w:rPr>
      </w:pP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ind w:left="720"/>
        <w:jc w:val="right"/>
        <w:rPr>
          <w:rFonts w:ascii="Arial" w:eastAsia="Calibri" w:hAnsi="Arial" w:cs="Arial"/>
          <w:color w:val="000000"/>
          <w:sz w:val="24"/>
          <w:szCs w:val="24"/>
          <w:lang w:eastAsia="zh-CN"/>
        </w:rPr>
      </w:pP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ind w:left="720"/>
        <w:jc w:val="right"/>
        <w:rPr>
          <w:rFonts w:ascii="Arial" w:eastAsia="Calibri" w:hAnsi="Arial" w:cs="Arial"/>
          <w:color w:val="000000"/>
          <w:sz w:val="24"/>
          <w:szCs w:val="24"/>
          <w:lang w:eastAsia="zh-CN"/>
        </w:rPr>
      </w:pP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ind w:left="720"/>
        <w:jc w:val="right"/>
        <w:rPr>
          <w:rFonts w:ascii="Arial" w:eastAsia="Calibri" w:hAnsi="Arial" w:cs="Arial"/>
          <w:color w:val="000000"/>
          <w:sz w:val="24"/>
          <w:szCs w:val="24"/>
          <w:lang w:eastAsia="zh-CN"/>
        </w:rPr>
      </w:pPr>
    </w:p>
    <w:p w:rsidR="00CB0FBC" w:rsidRPr="00CB0FBC" w:rsidRDefault="00CB0FBC" w:rsidP="00CB0FBC">
      <w:pPr>
        <w:shd w:val="clear" w:color="auto" w:fill="FFFFFF"/>
        <w:suppressAutoHyphens/>
        <w:spacing w:after="0" w:line="240" w:lineRule="auto"/>
        <w:ind w:left="720"/>
        <w:jc w:val="right"/>
        <w:rPr>
          <w:rFonts w:ascii="Arial" w:eastAsia="Calibri" w:hAnsi="Arial" w:cs="Arial"/>
          <w:color w:val="000000"/>
          <w:sz w:val="24"/>
          <w:szCs w:val="24"/>
          <w:lang w:eastAsia="zh-CN"/>
        </w:rPr>
      </w:pPr>
    </w:p>
    <w:p w:rsidR="00CB0FBC" w:rsidRDefault="00CB0FBC" w:rsidP="00D251D5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CB0FBC" w:rsidRDefault="00CB0FBC" w:rsidP="00D251D5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D251D5" w:rsidRPr="00D251D5" w:rsidRDefault="00D251D5" w:rsidP="00D251D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51D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D251D5" w:rsidRPr="00CB0FBC" w:rsidRDefault="00CB0FBC" w:rsidP="00CB0FBC">
      <w:pPr>
        <w:spacing w:after="0" w:line="240" w:lineRule="auto"/>
        <w:ind w:left="566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B0F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УТВЕРЖДЕНО:</w:t>
      </w:r>
      <w:r w:rsidR="00D251D5" w:rsidRPr="00CB0FB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 </w:t>
      </w:r>
    </w:p>
    <w:p w:rsidR="00CB0FBC" w:rsidRPr="00CB0FBC" w:rsidRDefault="00CB0FBC" w:rsidP="00CB0FBC">
      <w:pPr>
        <w:suppressAutoHyphens/>
        <w:spacing w:after="0" w:line="240" w:lineRule="auto"/>
        <w:ind w:left="566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B0FBC">
        <w:rPr>
          <w:rFonts w:ascii="Times New Roman" w:eastAsia="Calibri" w:hAnsi="Times New Roman" w:cs="Times New Roman"/>
          <w:sz w:val="24"/>
          <w:szCs w:val="24"/>
          <w:lang w:eastAsia="zh-CN"/>
        </w:rPr>
        <w:t>Приложение 1</w:t>
      </w:r>
    </w:p>
    <w:p w:rsidR="00CB0FBC" w:rsidRPr="00CB0FBC" w:rsidRDefault="00CB0FBC" w:rsidP="00CB0FBC">
      <w:pPr>
        <w:suppressAutoHyphens/>
        <w:spacing w:after="0" w:line="240" w:lineRule="auto"/>
        <w:ind w:left="566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B0FBC">
        <w:rPr>
          <w:rFonts w:ascii="Times New Roman" w:eastAsia="Calibri" w:hAnsi="Times New Roman" w:cs="Times New Roman"/>
          <w:sz w:val="24"/>
          <w:szCs w:val="24"/>
          <w:lang w:eastAsia="zh-CN"/>
        </w:rPr>
        <w:t>к постановлению  администрации</w:t>
      </w:r>
    </w:p>
    <w:p w:rsidR="00CB0FBC" w:rsidRPr="00CB0FBC" w:rsidRDefault="00CB0FBC" w:rsidP="00CB0FBC">
      <w:pPr>
        <w:suppressAutoHyphens/>
        <w:spacing w:after="0" w:line="240" w:lineRule="auto"/>
        <w:ind w:left="566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B0FBC">
        <w:rPr>
          <w:rFonts w:ascii="Times New Roman" w:eastAsia="Calibri" w:hAnsi="Times New Roman" w:cs="Times New Roman"/>
          <w:sz w:val="24"/>
          <w:szCs w:val="24"/>
          <w:lang w:eastAsia="zh-CN"/>
        </w:rPr>
        <w:t>сельского поселения Новомальтинского</w:t>
      </w:r>
    </w:p>
    <w:p w:rsidR="00CB0FBC" w:rsidRPr="00CB0FBC" w:rsidRDefault="00CB0FBC" w:rsidP="00CB0FBC">
      <w:pPr>
        <w:suppressAutoHyphens/>
        <w:spacing w:after="0" w:line="240" w:lineRule="auto"/>
        <w:ind w:left="566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B0FBC">
        <w:rPr>
          <w:rFonts w:ascii="Times New Roman" w:eastAsia="Calibri" w:hAnsi="Times New Roman" w:cs="Times New Roman"/>
          <w:sz w:val="24"/>
          <w:szCs w:val="24"/>
          <w:lang w:eastAsia="zh-CN"/>
        </w:rPr>
        <w:t>муниципального образования</w:t>
      </w:r>
    </w:p>
    <w:p w:rsidR="00CB0FBC" w:rsidRPr="00CB0FBC" w:rsidRDefault="00CB0FBC" w:rsidP="00CB0FBC">
      <w:pPr>
        <w:suppressAutoHyphens/>
        <w:spacing w:after="0" w:line="240" w:lineRule="auto"/>
        <w:ind w:left="566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B0FB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от </w:t>
      </w:r>
      <w:r w:rsidR="003B606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08.06.2017г. </w:t>
      </w:r>
      <w:r w:rsidRPr="00CB0FB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№ </w:t>
      </w:r>
      <w:r w:rsidR="003B6066">
        <w:rPr>
          <w:rFonts w:ascii="Times New Roman" w:eastAsia="Calibri" w:hAnsi="Times New Roman" w:cs="Times New Roman"/>
          <w:sz w:val="24"/>
          <w:szCs w:val="24"/>
          <w:lang w:eastAsia="zh-CN"/>
        </w:rPr>
        <w:t>72</w:t>
      </w:r>
      <w:bookmarkStart w:id="0" w:name="_GoBack"/>
      <w:bookmarkEnd w:id="0"/>
    </w:p>
    <w:p w:rsidR="00D251D5" w:rsidRPr="00D251D5" w:rsidRDefault="00D251D5" w:rsidP="00D251D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51D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D251D5" w:rsidRPr="00D251D5" w:rsidRDefault="00D251D5" w:rsidP="00D251D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51D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D251D5" w:rsidRPr="00CB0FBC" w:rsidRDefault="00D251D5" w:rsidP="00D251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F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1339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орядок</w:t>
      </w:r>
    </w:p>
    <w:p w:rsidR="00D251D5" w:rsidRPr="00CB0FBC" w:rsidRDefault="001339CA" w:rsidP="00D251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Осуществления ведомственного контроля в сфере закупок для обеспечения муниципальных нужд</w:t>
      </w:r>
      <w:r w:rsidR="00D251D5" w:rsidRPr="00CB0F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CB0FBC" w:rsidRPr="00CB0F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сельского поселения Новомальтинского муниципального образования</w:t>
      </w:r>
      <w:r w:rsidR="00554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D251D5" w:rsidRPr="00D251D5" w:rsidRDefault="00D251D5" w:rsidP="00D251D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51D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Порядок устанавливает правила осуществления администрацией сельского поселения </w:t>
      </w:r>
      <w:r w:rsidR="001339CA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Новомальтинского муниципального образования 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- орган ведомственного контроля) ведомственного контроля в сфере закупок товаров, работ, услуг для обеспечения муниципальных  нужд </w:t>
      </w:r>
      <w:r w:rsidR="001339CA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1339CA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Новомальтинского муниципального образования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ведомственный контроль) за соблюдением законодательства и иных нормативных правовых актов о контрактной системе в сфере закупок товаров, работ, услуг для обеспечения муниципальных  нужд (далее – законодательство Российской Федерации</w:t>
      </w:r>
      <w:proofErr w:type="gramEnd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 контрактной системе в сфере закупок) в отношении подведомственных  заказчиков (далее - заказчик).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Предметом ведомственного контроля является соблюдение законодательства Российской Федерации о контрактной системе в сфере закупок подведомственными органу ведомственного контроля заказчиками (муниципальными казенными учреждениями, а также бюджетными, автономными учреждениями и муниципальными унитарными предприятиями, осуществляющими закупки в соответствии с частями 1, 4 статьи 15 Федерального закона).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 осуществлении ведомственного контроля орган ведомственного контроля осуществляет проверку соблюдения законодательства Российской Федерации о контрактной системе в сфере закупок: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соблюдения заказчиками, указанными в пункте 2 настоящего Порядка, требований по планированию закупок (полнота и своевременность размещения в единой информационной системе планов закупок, планов-графиков; включенные в планы закупок: цель осуществления закупки, наименование объекта и (или) наименования объектов закупки, обоснование закупки в соответствии со </w:t>
      </w:r>
      <w:hyperlink r:id="rId7" w:history="1">
        <w:r w:rsidRPr="00554744">
          <w:rPr>
            <w:rFonts w:ascii="Times New Roman" w:eastAsia="Times New Roman" w:hAnsi="Times New Roman" w:cs="Times New Roman"/>
            <w:color w:val="454545"/>
            <w:sz w:val="28"/>
            <w:szCs w:val="28"/>
            <w:u w:val="single"/>
            <w:lang w:eastAsia="ru-RU"/>
          </w:rPr>
          <w:t>статьей 18</w:t>
        </w:r>
      </w:hyperlink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в части соответствия этих положений целям осуществления закупки, определенным с учетом положений статьи 13 Федерального закона; учет при формировании планов закупок установленных </w:t>
      </w:r>
      <w:hyperlink r:id="rId8" w:history="1">
        <w:r w:rsidRPr="00554744">
          <w:rPr>
            <w:rFonts w:ascii="Times New Roman" w:eastAsia="Times New Roman" w:hAnsi="Times New Roman" w:cs="Times New Roman"/>
            <w:color w:val="454545"/>
            <w:sz w:val="28"/>
            <w:szCs w:val="28"/>
            <w:u w:val="single"/>
            <w:lang w:eastAsia="ru-RU"/>
          </w:rPr>
          <w:t>статьей 19</w:t>
        </w:r>
      </w:hyperlink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требований к закупаемым заказчиками товарам, работам, услугам (в том числе предельной цены товаров, работ, услуг); обоснование в порядке, установленном статьей 22 Федерального закона, включенной в план-график начальной (максимальной) цены контракта, цены контракта);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соблюдения заказчиками, указанными в пункте 2 настоящего Порядка, установленных в соответствии со статьей 19 Федерального закона требований к 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закупаемым заказчиком товарам, работам, услугам (в том числе предельной цены товаров, работ, услуг).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ведомственного контроля в отношении подведомственных муниципальных казенных учреждений орган ведомственного контроля осуществляет также проверку соблюдения ими установленных </w:t>
      </w:r>
      <w:hyperlink r:id="rId9" w:history="1">
        <w:r w:rsidRPr="00554744">
          <w:rPr>
            <w:rFonts w:ascii="Times New Roman" w:eastAsia="Times New Roman" w:hAnsi="Times New Roman" w:cs="Times New Roman"/>
            <w:color w:val="454545"/>
            <w:sz w:val="28"/>
            <w:szCs w:val="28"/>
            <w:u w:val="single"/>
            <w:lang w:eastAsia="ru-RU"/>
          </w:rPr>
          <w:t>статьей 19</w:t>
        </w:r>
      </w:hyperlink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нормативных затрат на обеспечение функций государственных заказчиков;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заключения гражданско-правового договора (контракта) в части соответствия требованиям, соблюдение которых подлежит проверке в соответствии с подпунктами «а», «б» настоящего пункта.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ведомственного контроля в отношении подведомственных муниципальных казенных учреждений орган ведомственного контроля осуществляет также проверку соблюдения ими законодательства Российской Федерации о контрактной системе в сфере закупок при исполнении контрактов (результаты отдельных этапов исполнения контракта, осуществленная поставка товара, выполненная работа или оказанная услуга, в том числе их соответствие плану-графику, соблюдение промежуточных и окончательных сроков исполнения контракта).</w:t>
      </w:r>
      <w:proofErr w:type="gramEnd"/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Ведомственный контроль в сфере закупок осуществляется должностными лицами органа ведомственного контроля.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Ведомственный контроль осуществляется в соответствии с регламентом, разработанным и утвержденным органом ведомственного контроля с учетом положений настоящего Порядка.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Регламент проведения ведомственного контроля должен содержать: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порядок планирования деятельности по ведомственному контролю;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порядок принятия руководителем органа ведомственного контроля решения о проведении проверок;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порядок проведения проверки, формы (камеральные (документарные) и выездные проверки) и способы (сплошной и выборочный) проведения ведомственного контроля в сфере закупок;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права, обязанности и ответственность уполномоченных на осуществление ведомственного контроля в сфере закупок должностных лиц органа ведомственного контроля;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права и обязанности должностных лиц заказчика, в отношении которого проводятся мероприятия ведомственного контроля;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порядок оформления результатов ведомственного контроля в сфере закупок;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порядок разработки и утверждения плана устранения выявленных в ходе проверки нарушений;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иные сведения.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Регламент проведения ведомственного контроля должен быть размещен в информационно-телекоммуникационной сети «Интернет» на официальном сайте органа ведомственного контроля в течение пяти рабочих дней со дня его утверждения.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Ведомственный контроль осуществляется путем проведения плановых и внеплановых проверок, которые могут быть выездными или камеральными (документарными).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 Камеральная (документарная) проверка осуществляется по месту нахождения органа ведомственного контроля на основании представленных по его запросу контрактов, отчетности и иных документов, касающихся вопросов проверки.</w:t>
      </w:r>
    </w:p>
    <w:p w:rsidR="00D251D5" w:rsidRPr="00554744" w:rsidRDefault="001339CA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D251D5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Информация, касающаяся вопросов проверки, также может быть получена из иных источников, в том числе автоматизированных информационных систем, официальных сайтов в информационно-телекоммуникационной сети «Интернет» и официальных печатных изданий.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Выездная проверка проводится по месту нахождения подведомственного заказчика.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выездных проверок проводятся действия по документальному и фактическому изучению деятельности подведомственного заказчика. Действия по документальному изучению проводятся путем изучения документов о планировании и осуществлении закупок, финансовых, бухгалтерских, отчетных документов по исполнению контрактов, результатов выполненных работ и оказанных услуг, иных документов в сфере закупок.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Контрольные действия могут проводиться сплошным или выборочным способом.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Сплошной способ заключается в проведении контрольного действия в отношении всей совокупности финансовых, бухгалтерских, отчетных и иных документов, относящихся к одному вопросу проверки.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Выборочный способ заключается в проведении контрольного действия в отношении части финансовых, бухгалтерских, отчетных и иных документов, относящихся к одному вопросу проверки. Объем выборки и ее состав определяются уполномоченными должностными лицами органа ведомственного контроля таким образом, чтобы обеспечить возможность оценки изучаемого вопроса проверки.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Решение об использовании сплошного или выборочного способа проведения контрольных действий по каждому вопросу проверки принимается уполномоченными должностными лицами органа ведомственного контроля исходя из содержания вопроса проверки, объема финансовых, бухгалтерских, отчетных и иных документов, относящихся к этому вопросу, состояния бухгалтерского (бюджетного) учета, срока проверки.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Плановые проверки осуществляются в соответствии с планом проверок, утвержденным руководителем органа ведомственного контроля.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проверок формируется на полугодие и утверждается руководителем органа ведомственного контроля не позднее 15 числа месяца, предшествующего планируемому периоду.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План проверок размещается в информационно-телекоммуникационной сети «Интернет» на официальном сайте органа ведомственного контроля не позднее пяти рабочих дней со дня его утверждения.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План проверок должен содержать наименование органа ведомственного контроля, наименование подведомственных заказчиков, в отношении которых принято решение о проведении проверки (наименование, идентификационный номер налогоплательщика, адрес местонахождения), предмет проверки (проверяемые вопросы), проверяемый период, месяц начала проведения проверки.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16. Периодичность проведения плановых проверок в отношении одного подведомственного заказчика и одного предмета проверки (проверяемых вопросов) составляет не более одного раза в год.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Формирование плана проверок осуществляется органом ведомственного контроля с учетом информации о контрольных мероприятиях, планируемых (проводимых) органом исполнительной власти </w:t>
      </w:r>
      <w:r w:rsidR="001339CA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Новомальтинского муниципального 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proofErr w:type="gramStart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 на осуществление контроля в сфере закупок товаров, работ, услуг для обеспечения муниципальных нужд  </w:t>
      </w:r>
      <w:r w:rsidR="001339CA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Новомальтинского муниципального образования 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исключения дублирования деятельности по контролю.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Решения о проведении проверки, сроках ее проведения, форме проверки, продлении срока проведения проверки, утверждение (изменение) состава должностных лиц органа ведомственного контроля, уполномоченных на проведение проверки, оформляются приказом руководителя органа ведомственного контроля.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Орган ведомственного контроля уведомляет подведомственного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Уведомление должно содержать следующую информацию: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наименование заказчика, которому адресовано уведомление;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форма проверки;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дата начала и дата окончания проведения мероприятия ведомственного контроля;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перечень должностных лиц, уполномоченных на осуществление мероприятия ведомственного контроля;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информация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св</w:t>
      </w:r>
      <w:proofErr w:type="gramEnd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язи и иных необходимых средств и оборудования для проведения такого мероприятия.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 Во время проведения проверки должностные лица подведомственного заказчика обязаны: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препятствовать проведению проверки, в том числе обеспечивать право беспрепятственного доступа на территорию, в помещения с учетом требований законодательства Российской Федерации о защите государственной тайны;</w:t>
      </w:r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 устному и (или) письменному мотивированному запросу уполномоченных должностных лиц органа ведомственного контроля представлять в установленные в запросе сроки необходимые для проведения проверки оригиналы и (или) копии документов и сведений, включая служебную переписку в электронном виде;</w:t>
      </w:r>
      <w:proofErr w:type="gramEnd"/>
    </w:p>
    <w:p w:rsidR="00D251D5" w:rsidRPr="00554744" w:rsidRDefault="00D251D5" w:rsidP="00554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обеспечивать необходимые условия для работы, в том числе предоставлять помещения, оргтехнику, средства связи и иные необходимые для проведения проверки средства и оборудование.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 Внеплановые проверки проводятся по решению (</w:t>
      </w:r>
      <w:r w:rsidR="00554744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распоряжению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руководителя органа ведомственного контроля, принятого на основании поступившей от органов государственной власти, юридических и физических лиц информации о нарушениях законодательства Российской Федерации о контрактной системе в сфере закупок.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 По результатам проведения мероприятия ведомственного контроля составляется акт проверки в сроки, установленные приказом о проведении проверки. Акт проверки подписывается 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или иному уполномоченному руководителем ведомственного контроля лицу.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 Копия акта проверки направляется лицам, в отношении которых проведена проверка.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 Подведомственный заказчик в течение десяти рабочих дней со дня получения копии акта проверки вправе представить в орган ведомственного контроля письменные возражения по фактам, изложенным в акте проверки, которые приобщаются к материалам проверки.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 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в порядке, установленном регламентом, указанным в пункте 5 настоящего Порядка, разрабатывается и утверждается план устранения выявленных нарушений.</w:t>
      </w:r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29. </w:t>
      </w:r>
      <w:proofErr w:type="gramStart"/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орган исполнительной власти </w:t>
      </w:r>
      <w:r w:rsidR="00554744"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Усольского районного муниципального образования Иркутской области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уполномоченный на </w:t>
      </w: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осуществление контроля в сфере закупок товаров (работ, услуг) для обеспечения муниципальных нужд, а в случае выявления действий (бездействия), содержащих признаки состава уголовного преступления, - в правоохранительные органы.</w:t>
      </w:r>
      <w:proofErr w:type="gramEnd"/>
    </w:p>
    <w:p w:rsidR="00D251D5" w:rsidRPr="00554744" w:rsidRDefault="00D251D5" w:rsidP="005547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 Материалы по результатам мероприятий ведомственного контроля, в том числе план устранения выявленных нарушений, указанный в пункте 28 настоящего Порядка,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</w:p>
    <w:p w:rsidR="00D251D5" w:rsidRPr="00554744" w:rsidRDefault="00D251D5" w:rsidP="00554744">
      <w:pPr>
        <w:spacing w:before="450" w:after="375" w:line="405" w:lineRule="atLeast"/>
        <w:jc w:val="both"/>
        <w:outlineLvl w:val="1"/>
        <w:rPr>
          <w:rFonts w:ascii="Times New Roman" w:eastAsia="Times New Roman" w:hAnsi="Times New Roman" w:cs="Times New Roman"/>
          <w:color w:val="1A353E"/>
          <w:sz w:val="28"/>
          <w:szCs w:val="28"/>
          <w:lang w:eastAsia="ru-RU"/>
        </w:rPr>
      </w:pPr>
    </w:p>
    <w:p w:rsidR="007A3136" w:rsidRPr="00554744" w:rsidRDefault="007A3136" w:rsidP="00554744">
      <w:pPr>
        <w:spacing w:before="450" w:after="375" w:line="405" w:lineRule="atLeast"/>
        <w:jc w:val="both"/>
        <w:outlineLvl w:val="1"/>
        <w:rPr>
          <w:rFonts w:ascii="Times New Roman" w:eastAsia="Times New Roman" w:hAnsi="Times New Roman" w:cs="Times New Roman"/>
          <w:color w:val="1A353E"/>
          <w:sz w:val="28"/>
          <w:szCs w:val="28"/>
          <w:lang w:eastAsia="ru-RU"/>
        </w:rPr>
      </w:pPr>
    </w:p>
    <w:sectPr w:rsidR="007A3136" w:rsidRPr="00554744" w:rsidSect="00BF7E06">
      <w:pgSz w:w="11906" w:h="16838"/>
      <w:pgMar w:top="737" w:right="851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665A8"/>
    <w:multiLevelType w:val="multilevel"/>
    <w:tmpl w:val="7BC8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D65963"/>
    <w:multiLevelType w:val="multilevel"/>
    <w:tmpl w:val="D064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BC07A8"/>
    <w:multiLevelType w:val="multilevel"/>
    <w:tmpl w:val="E156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623EC"/>
    <w:multiLevelType w:val="multilevel"/>
    <w:tmpl w:val="A4A8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27744A"/>
    <w:multiLevelType w:val="multilevel"/>
    <w:tmpl w:val="2876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E011D0"/>
    <w:multiLevelType w:val="multilevel"/>
    <w:tmpl w:val="26CA7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D9106F"/>
    <w:multiLevelType w:val="multilevel"/>
    <w:tmpl w:val="3174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C46D70"/>
    <w:multiLevelType w:val="multilevel"/>
    <w:tmpl w:val="4A1C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411B25"/>
    <w:multiLevelType w:val="multilevel"/>
    <w:tmpl w:val="195E8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8709D4"/>
    <w:multiLevelType w:val="multilevel"/>
    <w:tmpl w:val="862A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FC7526"/>
    <w:multiLevelType w:val="multilevel"/>
    <w:tmpl w:val="1586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1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183"/>
    <w:rsid w:val="000862E5"/>
    <w:rsid w:val="001339CA"/>
    <w:rsid w:val="00322C48"/>
    <w:rsid w:val="003B6066"/>
    <w:rsid w:val="003D55EB"/>
    <w:rsid w:val="00484A7B"/>
    <w:rsid w:val="004D7387"/>
    <w:rsid w:val="00554744"/>
    <w:rsid w:val="007A3136"/>
    <w:rsid w:val="007A5DB1"/>
    <w:rsid w:val="00917E32"/>
    <w:rsid w:val="00BF7E06"/>
    <w:rsid w:val="00C66D07"/>
    <w:rsid w:val="00CB0FBC"/>
    <w:rsid w:val="00D251D5"/>
    <w:rsid w:val="00E7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C4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D7387"/>
    <w:rPr>
      <w:color w:val="0000FF" w:themeColor="hyperlink"/>
      <w:u w:val="single"/>
    </w:rPr>
  </w:style>
  <w:style w:type="paragraph" w:customStyle="1" w:styleId="sfst">
    <w:name w:val="sfst"/>
    <w:basedOn w:val="a"/>
    <w:rsid w:val="004D7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7A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A3136"/>
    <w:rPr>
      <w:b/>
      <w:bCs/>
    </w:rPr>
  </w:style>
  <w:style w:type="character" w:customStyle="1" w:styleId="apple-converted-space">
    <w:name w:val="apple-converted-space"/>
    <w:basedOn w:val="a0"/>
    <w:rsid w:val="007A3136"/>
  </w:style>
  <w:style w:type="character" w:styleId="a8">
    <w:name w:val="Emphasis"/>
    <w:basedOn w:val="a0"/>
    <w:uiPriority w:val="20"/>
    <w:qFormat/>
    <w:rsid w:val="007A3136"/>
    <w:rPr>
      <w:i/>
      <w:iCs/>
    </w:rPr>
  </w:style>
  <w:style w:type="paragraph" w:styleId="a9">
    <w:name w:val="List Paragraph"/>
    <w:basedOn w:val="a"/>
    <w:uiPriority w:val="34"/>
    <w:qFormat/>
    <w:rsid w:val="00CB0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C4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D7387"/>
    <w:rPr>
      <w:color w:val="0000FF" w:themeColor="hyperlink"/>
      <w:u w:val="single"/>
    </w:rPr>
  </w:style>
  <w:style w:type="paragraph" w:customStyle="1" w:styleId="sfst">
    <w:name w:val="sfst"/>
    <w:basedOn w:val="a"/>
    <w:rsid w:val="004D7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7A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A3136"/>
    <w:rPr>
      <w:b/>
      <w:bCs/>
    </w:rPr>
  </w:style>
  <w:style w:type="character" w:customStyle="1" w:styleId="apple-converted-space">
    <w:name w:val="apple-converted-space"/>
    <w:basedOn w:val="a0"/>
    <w:rsid w:val="007A3136"/>
  </w:style>
  <w:style w:type="character" w:styleId="a8">
    <w:name w:val="Emphasis"/>
    <w:basedOn w:val="a0"/>
    <w:uiPriority w:val="20"/>
    <w:qFormat/>
    <w:rsid w:val="007A3136"/>
    <w:rPr>
      <w:i/>
      <w:iCs/>
    </w:rPr>
  </w:style>
  <w:style w:type="paragraph" w:styleId="a9">
    <w:name w:val="List Paragraph"/>
    <w:basedOn w:val="a"/>
    <w:uiPriority w:val="34"/>
    <w:qFormat/>
    <w:rsid w:val="00CB0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4" w:color="333333"/>
                <w:right w:val="none" w:sz="0" w:space="0" w:color="auto"/>
              </w:divBdr>
            </w:div>
          </w:divsChild>
        </w:div>
      </w:divsChild>
    </w:div>
    <w:div w:id="1474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7116">
              <w:marLeft w:val="0"/>
              <w:marRight w:val="0"/>
              <w:marTop w:val="0"/>
              <w:marBottom w:val="0"/>
              <w:divBdr>
                <w:top w:val="none" w:sz="0" w:space="0" w:color="EBEBEB"/>
                <w:left w:val="none" w:sz="0" w:space="11" w:color="EBEBEB"/>
                <w:bottom w:val="none" w:sz="0" w:space="0" w:color="EBEBEB"/>
                <w:right w:val="none" w:sz="0" w:space="11" w:color="EBEBEB"/>
              </w:divBdr>
              <w:divsChild>
                <w:div w:id="171553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93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73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176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4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357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36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1089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5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945538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2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5209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72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59179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0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9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A67ABD54576945F5F15F18DB904CEC795FA25285A026A54107354BBB682362C814250095C0C9D0z9oB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DB642875951ED34017B0F314DDBEC1A16C375910A76277835DB3F102047263D76F57221A02ED320G0gA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A67ABD54576945F5F15F18DB904CEC795FA25285A026A54107354BBB682362C814250095C0C9D0z9o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27BF4-6D60-42AD-8EDD-71607851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2418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16</cp:revision>
  <cp:lastPrinted>2017-05-26T01:21:00Z</cp:lastPrinted>
  <dcterms:created xsi:type="dcterms:W3CDTF">2017-05-10T00:20:00Z</dcterms:created>
  <dcterms:modified xsi:type="dcterms:W3CDTF">2017-06-14T00:13:00Z</dcterms:modified>
</cp:coreProperties>
</file>