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1C" w:rsidRPr="00A55419" w:rsidRDefault="0072061C" w:rsidP="0072061C">
      <w:pP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061C" w:rsidRPr="00A55419" w:rsidRDefault="0072061C" w:rsidP="0072061C">
      <w:pPr>
        <w:shd w:val="clear" w:color="auto" w:fill="FFFFFF"/>
        <w:spacing w:after="0" w:line="240" w:lineRule="auto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</w:t>
      </w:r>
      <w:r w:rsidRPr="00A55419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72061C" w:rsidRPr="00A55419" w:rsidRDefault="0072061C" w:rsidP="0072061C">
      <w:pPr>
        <w:shd w:val="clear" w:color="auto" w:fill="FFFFFF"/>
        <w:spacing w:after="0" w:line="240" w:lineRule="auto"/>
        <w:ind w:right="1526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</w:t>
      </w:r>
      <w:proofErr w:type="spellStart"/>
      <w:r w:rsidRPr="00A55419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A55419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72061C" w:rsidRPr="00A55419" w:rsidRDefault="0072061C" w:rsidP="0072061C">
      <w:pP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49"/>
          <w:sz w:val="28"/>
          <w:szCs w:val="28"/>
        </w:rPr>
        <w:t>ДУМА</w:t>
      </w:r>
    </w:p>
    <w:p w:rsidR="0072061C" w:rsidRPr="00A55419" w:rsidRDefault="0072061C" w:rsidP="0072061C">
      <w:pPr>
        <w:shd w:val="clear" w:color="auto" w:fill="FFFFFF"/>
        <w:spacing w:after="0" w:line="240" w:lineRule="auto"/>
        <w:ind w:left="240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061C" w:rsidRDefault="0072061C" w:rsidP="0072061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A55419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72061C" w:rsidRDefault="0072061C" w:rsidP="0072061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 созыва</w:t>
      </w:r>
    </w:p>
    <w:p w:rsidR="0072061C" w:rsidRPr="00A55419" w:rsidRDefault="0072061C" w:rsidP="0072061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sz w:val="28"/>
          <w:szCs w:val="28"/>
        </w:rPr>
      </w:pPr>
    </w:p>
    <w:p w:rsidR="0072061C" w:rsidRDefault="0072061C" w:rsidP="0072061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A55419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72061C" w:rsidRPr="00A55419" w:rsidRDefault="0072061C" w:rsidP="0072061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</w:p>
    <w:p w:rsidR="0072061C" w:rsidRDefault="0072061C" w:rsidP="0072061C">
      <w:pPr>
        <w:shd w:val="clear" w:color="auto" w:fill="FFFFFF"/>
        <w:tabs>
          <w:tab w:val="left" w:leader="underscore" w:pos="360"/>
        </w:tabs>
        <w:spacing w:after="0" w:line="240" w:lineRule="auto"/>
        <w:ind w:left="226"/>
        <w:rPr>
          <w:color w:val="323232"/>
          <w:sz w:val="28"/>
          <w:szCs w:val="28"/>
        </w:rPr>
      </w:pPr>
      <w:r w:rsidRPr="00A55419">
        <w:rPr>
          <w:color w:val="323232"/>
          <w:spacing w:val="-19"/>
          <w:sz w:val="28"/>
          <w:szCs w:val="28"/>
        </w:rPr>
        <w:t xml:space="preserve">От </w:t>
      </w:r>
      <w:r>
        <w:rPr>
          <w:color w:val="323232"/>
          <w:spacing w:val="-19"/>
          <w:sz w:val="28"/>
          <w:szCs w:val="28"/>
        </w:rPr>
        <w:t xml:space="preserve"> </w:t>
      </w:r>
      <w:r w:rsidR="00F13B4B">
        <w:rPr>
          <w:color w:val="323232"/>
          <w:spacing w:val="-19"/>
          <w:sz w:val="28"/>
          <w:szCs w:val="28"/>
        </w:rPr>
        <w:t>26</w:t>
      </w:r>
      <w:r>
        <w:rPr>
          <w:color w:val="323232"/>
          <w:spacing w:val="-19"/>
          <w:sz w:val="28"/>
          <w:szCs w:val="28"/>
        </w:rPr>
        <w:t>.10..</w:t>
      </w:r>
      <w:r w:rsidRPr="00A55419">
        <w:rPr>
          <w:color w:val="323232"/>
          <w:spacing w:val="-19"/>
          <w:sz w:val="28"/>
          <w:szCs w:val="28"/>
        </w:rPr>
        <w:t>201</w:t>
      </w:r>
      <w:r>
        <w:rPr>
          <w:color w:val="323232"/>
          <w:spacing w:val="-19"/>
          <w:sz w:val="28"/>
          <w:szCs w:val="28"/>
        </w:rPr>
        <w:t xml:space="preserve">7 </w:t>
      </w:r>
      <w:r w:rsidRPr="00A55419">
        <w:rPr>
          <w:color w:val="323232"/>
          <w:spacing w:val="-19"/>
          <w:sz w:val="28"/>
          <w:szCs w:val="28"/>
        </w:rPr>
        <w:t>г</w:t>
      </w:r>
      <w:r>
        <w:rPr>
          <w:color w:val="323232"/>
          <w:spacing w:val="-19"/>
          <w:sz w:val="28"/>
          <w:szCs w:val="28"/>
        </w:rPr>
        <w:t>.</w:t>
      </w:r>
      <w:r w:rsidRPr="00A55419">
        <w:rPr>
          <w:color w:val="323232"/>
          <w:spacing w:val="-19"/>
          <w:sz w:val="28"/>
          <w:szCs w:val="28"/>
        </w:rPr>
        <w:t xml:space="preserve">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</w:t>
      </w:r>
      <w:r w:rsidRPr="00A55419">
        <w:rPr>
          <w:color w:val="323232"/>
          <w:spacing w:val="-19"/>
          <w:sz w:val="28"/>
          <w:szCs w:val="28"/>
        </w:rPr>
        <w:t xml:space="preserve">             </w:t>
      </w:r>
      <w:r>
        <w:rPr>
          <w:color w:val="323232"/>
          <w:spacing w:val="-19"/>
          <w:sz w:val="28"/>
          <w:szCs w:val="28"/>
        </w:rPr>
        <w:t xml:space="preserve">        </w:t>
      </w:r>
      <w:r w:rsidRPr="00A55419">
        <w:rPr>
          <w:color w:val="323232"/>
          <w:spacing w:val="-19"/>
          <w:sz w:val="28"/>
          <w:szCs w:val="28"/>
        </w:rPr>
        <w:t xml:space="preserve">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</w:t>
      </w:r>
      <w:r>
        <w:rPr>
          <w:color w:val="323232"/>
          <w:sz w:val="28"/>
          <w:szCs w:val="28"/>
        </w:rPr>
        <w:t xml:space="preserve">№ </w:t>
      </w:r>
      <w:r w:rsidRPr="00A55419">
        <w:rPr>
          <w:color w:val="323232"/>
          <w:sz w:val="28"/>
          <w:szCs w:val="28"/>
        </w:rPr>
        <w:t xml:space="preserve"> </w:t>
      </w:r>
      <w:r w:rsidR="00F13B4B">
        <w:rPr>
          <w:color w:val="323232"/>
          <w:sz w:val="28"/>
          <w:szCs w:val="28"/>
        </w:rPr>
        <w:t>5</w:t>
      </w:r>
      <w:r w:rsidRPr="00A55419">
        <w:rPr>
          <w:color w:val="323232"/>
          <w:sz w:val="28"/>
          <w:szCs w:val="28"/>
        </w:rPr>
        <w:t xml:space="preserve">                              </w:t>
      </w:r>
      <w:r>
        <w:rPr>
          <w:color w:val="323232"/>
          <w:sz w:val="28"/>
          <w:szCs w:val="28"/>
        </w:rPr>
        <w:t xml:space="preserve">                                </w:t>
      </w:r>
    </w:p>
    <w:p w:rsidR="0037434B" w:rsidRPr="00684864" w:rsidRDefault="0037434B" w:rsidP="0037434B">
      <w:pPr>
        <w:shd w:val="clear" w:color="auto" w:fill="FFFFFF"/>
        <w:spacing w:after="0" w:line="240" w:lineRule="auto"/>
        <w:ind w:left="4006"/>
        <w:rPr>
          <w:color w:val="323232"/>
          <w:spacing w:val="-10"/>
          <w:sz w:val="28"/>
          <w:szCs w:val="28"/>
        </w:rPr>
      </w:pPr>
    </w:p>
    <w:p w:rsidR="00211DF3" w:rsidRPr="00684864" w:rsidRDefault="00211DF3" w:rsidP="003743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</w:t>
      </w:r>
      <w:r w:rsidR="00F44C2E"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б утверждении</w:t>
      </w:r>
      <w:r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правил благоустройства </w:t>
      </w:r>
      <w:r w:rsidR="006C65FD"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на </w:t>
      </w:r>
      <w:r w:rsidR="0037434B"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территории </w:t>
      </w:r>
      <w:r w:rsidRPr="0068486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сельского поселения Новомальтинского муниципального образования. </w:t>
      </w:r>
    </w:p>
    <w:p w:rsidR="0057710B" w:rsidRPr="00684864" w:rsidRDefault="0057710B" w:rsidP="005771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37434B" w:rsidRPr="00AB1828" w:rsidRDefault="0057710B" w:rsidP="00374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86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методическими рекомендациями Минстроя России,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утвержденными Приказом № 711/</w:t>
      </w:r>
      <w:proofErr w:type="spellStart"/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proofErr w:type="spellEnd"/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13.04.2017 г.,</w:t>
      </w:r>
      <w:r w:rsidR="0037434B" w:rsidRPr="00AB1828">
        <w:rPr>
          <w:rFonts w:ascii="Times New Roman" w:hAnsi="Times New Roman" w:cs="Times New Roman"/>
          <w:sz w:val="28"/>
          <w:szCs w:val="28"/>
        </w:rPr>
        <w:t xml:space="preserve"> руководствуясь ст.ст.46</w:t>
      </w:r>
      <w:r w:rsidR="00F13B4B">
        <w:rPr>
          <w:rFonts w:ascii="Times New Roman" w:hAnsi="Times New Roman" w:cs="Times New Roman"/>
          <w:sz w:val="28"/>
          <w:szCs w:val="28"/>
        </w:rPr>
        <w:t>,55,56</w:t>
      </w:r>
      <w:r w:rsidR="0037434B" w:rsidRPr="00AB1828">
        <w:rPr>
          <w:rFonts w:ascii="Times New Roman" w:hAnsi="Times New Roman" w:cs="Times New Roman"/>
          <w:sz w:val="28"/>
          <w:szCs w:val="28"/>
        </w:rPr>
        <w:t xml:space="preserve"> Устава Новомальтинского муниципального образования, </w:t>
      </w:r>
      <w:r w:rsidR="00F13B4B">
        <w:rPr>
          <w:rFonts w:ascii="Times New Roman" w:hAnsi="Times New Roman" w:cs="Times New Roman"/>
          <w:sz w:val="28"/>
          <w:szCs w:val="28"/>
        </w:rPr>
        <w:t xml:space="preserve">Дума </w:t>
      </w:r>
      <w:r w:rsidR="0037434B" w:rsidRPr="00AB1828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</w:p>
    <w:p w:rsidR="0037434B" w:rsidRPr="00AB1828" w:rsidRDefault="00F13B4B" w:rsidP="00374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</w:t>
      </w:r>
      <w:r w:rsidR="0037434B" w:rsidRPr="00AB1828">
        <w:rPr>
          <w:rFonts w:ascii="Times New Roman" w:hAnsi="Times New Roman" w:cs="Times New Roman"/>
          <w:sz w:val="28"/>
          <w:szCs w:val="28"/>
        </w:rPr>
        <w:t>:</w:t>
      </w:r>
    </w:p>
    <w:p w:rsidR="0057710B" w:rsidRDefault="0057710B" w:rsidP="003743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1.Утвердить прилагаемые Правила благоустройства 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территории 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Новомальтинского 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ипального образования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84864" w:rsidRPr="00AB1828" w:rsidRDefault="00684864" w:rsidP="003743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830C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Отменить решение Думы от 30.04.2015г. № 106 «Об утверждении правил по содержанию и благоустройству территории сельского поселения Новомальтинского муниципального образования» </w:t>
      </w:r>
    </w:p>
    <w:p w:rsidR="0037434B" w:rsidRPr="00AB1828" w:rsidRDefault="00684864" w:rsidP="003743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7434B" w:rsidRPr="00AB18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Настоящее </w:t>
      </w:r>
      <w:r w:rsidR="00830C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решение</w:t>
      </w:r>
      <w:r w:rsidR="0037434B" w:rsidRPr="00AB18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57710B" w:rsidRPr="00AB1828" w:rsidRDefault="00684864" w:rsidP="003743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830C73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</w:t>
      </w:r>
      <w:r w:rsidR="00341466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ет в силу после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официального опубликования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7710B" w:rsidRPr="00AB1828" w:rsidRDefault="0057710B" w:rsidP="0057710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О.О.Попов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5FD" w:rsidRPr="00AB1828" w:rsidRDefault="006C65FD" w:rsidP="006C65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710B" w:rsidRPr="00A1590F" w:rsidRDefault="0057710B" w:rsidP="00A70327">
      <w:pPr>
        <w:pStyle w:val="a4"/>
        <w:ind w:left="4956"/>
        <w:rPr>
          <w:rFonts w:cstheme="minorHAnsi"/>
          <w:sz w:val="28"/>
          <w:szCs w:val="28"/>
        </w:rPr>
      </w:pPr>
      <w:r w:rsidRPr="00A1590F">
        <w:rPr>
          <w:rFonts w:cstheme="minorHAnsi"/>
          <w:sz w:val="28"/>
          <w:szCs w:val="28"/>
        </w:rPr>
        <w:lastRenderedPageBreak/>
        <w:t>Утвержден</w:t>
      </w:r>
      <w:r w:rsidR="006C65FD" w:rsidRPr="00A1590F">
        <w:rPr>
          <w:rFonts w:cstheme="minorHAnsi"/>
          <w:sz w:val="28"/>
          <w:szCs w:val="28"/>
        </w:rPr>
        <w:t>о:</w:t>
      </w:r>
    </w:p>
    <w:p w:rsidR="006C65FD" w:rsidRPr="00A1590F" w:rsidRDefault="00C7299E" w:rsidP="00A70327">
      <w:pPr>
        <w:pStyle w:val="a4"/>
        <w:ind w:left="4956"/>
        <w:rPr>
          <w:rFonts w:cstheme="minorHAnsi"/>
          <w:sz w:val="28"/>
          <w:szCs w:val="28"/>
        </w:rPr>
      </w:pPr>
      <w:r w:rsidRPr="00A1590F">
        <w:rPr>
          <w:rFonts w:cstheme="minorHAnsi"/>
          <w:sz w:val="28"/>
          <w:szCs w:val="28"/>
        </w:rPr>
        <w:t>Решением Думы</w:t>
      </w:r>
      <w:r w:rsidR="006C65FD" w:rsidRPr="00A1590F">
        <w:rPr>
          <w:rFonts w:cstheme="minorHAnsi"/>
          <w:sz w:val="28"/>
          <w:szCs w:val="28"/>
        </w:rPr>
        <w:t xml:space="preserve"> </w:t>
      </w:r>
    </w:p>
    <w:p w:rsidR="006C65FD" w:rsidRPr="00A1590F" w:rsidRDefault="0022547C" w:rsidP="00A70327">
      <w:pPr>
        <w:pStyle w:val="a4"/>
        <w:ind w:left="4956"/>
        <w:rPr>
          <w:rFonts w:cstheme="minorHAnsi"/>
          <w:sz w:val="28"/>
          <w:szCs w:val="28"/>
        </w:rPr>
      </w:pPr>
      <w:r w:rsidRPr="00A1590F">
        <w:rPr>
          <w:rFonts w:cstheme="minorHAnsi"/>
          <w:sz w:val="28"/>
          <w:szCs w:val="28"/>
        </w:rPr>
        <w:t>сельского поселения Новомальтинского муниципального образования</w:t>
      </w:r>
    </w:p>
    <w:p w:rsidR="006C65FD" w:rsidRPr="00A1590F" w:rsidRDefault="0022547C" w:rsidP="000A4877">
      <w:pPr>
        <w:pStyle w:val="a4"/>
        <w:ind w:left="-708"/>
        <w:rPr>
          <w:rFonts w:cstheme="minorHAnsi"/>
          <w:sz w:val="28"/>
          <w:szCs w:val="28"/>
        </w:rPr>
      </w:pPr>
      <w:r w:rsidRPr="00A1590F">
        <w:rPr>
          <w:rFonts w:cstheme="minorHAnsi"/>
          <w:sz w:val="28"/>
          <w:szCs w:val="28"/>
        </w:rPr>
        <w:t xml:space="preserve">                                                                                 </w:t>
      </w:r>
      <w:r w:rsidR="00341466" w:rsidRPr="00A1590F">
        <w:rPr>
          <w:rFonts w:cstheme="minorHAnsi"/>
          <w:sz w:val="28"/>
          <w:szCs w:val="28"/>
        </w:rPr>
        <w:t>от</w:t>
      </w:r>
      <w:r w:rsidR="00F13B4B">
        <w:rPr>
          <w:rFonts w:cstheme="minorHAnsi"/>
          <w:sz w:val="28"/>
          <w:szCs w:val="28"/>
        </w:rPr>
        <w:t>26.10.</w:t>
      </w:r>
      <w:r w:rsidR="0057710B" w:rsidRPr="00A1590F">
        <w:rPr>
          <w:rFonts w:cstheme="minorHAnsi"/>
          <w:sz w:val="28"/>
          <w:szCs w:val="28"/>
        </w:rPr>
        <w:t>2017 г. №</w:t>
      </w:r>
      <w:r w:rsidR="000A4877" w:rsidRPr="00A1590F">
        <w:rPr>
          <w:rFonts w:cstheme="minorHAnsi"/>
          <w:sz w:val="28"/>
          <w:szCs w:val="28"/>
        </w:rPr>
        <w:t xml:space="preserve"> </w:t>
      </w:r>
      <w:r w:rsidR="0057710B" w:rsidRPr="00A1590F">
        <w:rPr>
          <w:rFonts w:cstheme="minorHAnsi"/>
          <w:sz w:val="28"/>
          <w:szCs w:val="28"/>
        </w:rPr>
        <w:t xml:space="preserve"> </w:t>
      </w:r>
      <w:r w:rsidR="00F13B4B">
        <w:rPr>
          <w:rFonts w:cstheme="minorHAnsi"/>
          <w:sz w:val="28"/>
          <w:szCs w:val="28"/>
        </w:rPr>
        <w:t>5</w:t>
      </w:r>
    </w:p>
    <w:p w:rsidR="000A4877" w:rsidRPr="00A1590F" w:rsidRDefault="000A4877" w:rsidP="000A4877">
      <w:pPr>
        <w:pStyle w:val="a4"/>
        <w:ind w:left="-708"/>
        <w:rPr>
          <w:rFonts w:cstheme="minorHAnsi"/>
          <w:sz w:val="28"/>
          <w:szCs w:val="28"/>
        </w:rPr>
      </w:pPr>
    </w:p>
    <w:p w:rsidR="00DE2C71" w:rsidRPr="005F6A22" w:rsidRDefault="00DE2C71" w:rsidP="00DE2C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F6A2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Правила благоустройства на территории сельского поселения Новомальтинского муниципального образования. </w:t>
      </w:r>
    </w:p>
    <w:p w:rsidR="00DE2C71" w:rsidRPr="005F6A22" w:rsidRDefault="00DE2C71" w:rsidP="00DE2C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pStyle w:val="ConsPlusNormal"/>
        <w:ind w:firstLine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Глава 1.ОБЩИЕ ПОЛОЖЕНИЯ</w:t>
      </w:r>
    </w:p>
    <w:p w:rsidR="00DE2C71" w:rsidRPr="005F6A22" w:rsidRDefault="00DE2C71" w:rsidP="00DE2C71">
      <w:pPr>
        <w:pStyle w:val="ConsPlusNormal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DE2C71" w:rsidRPr="005F6A22" w:rsidRDefault="00DE2C71" w:rsidP="00DE2C7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1.Основные положения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1.1.Настоящие Правила благоустройства на территории сельского поселения Новомальтинского муниципального образования (далее - Правила) определяют порядок осуществления работ по уборке и содержанию территории сельского поселения Новомальтинского муниципального образования (далее –поселение) в соответствии с санитарными правилами и устанавливают единые нормы и требования по обеспечению чистоты и порядка в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поселении, требования по содержанию зданий (включая жилые дома), сооружений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устанавливают порядок участия собственников зданий (помещений в них) и сооружений в благоустройстве прилегающих территорий, организации благоустройства территории поселения (включая освещение улиц, озеленение территории, размещение и содержание малых архитектурных форм).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1.2.Правовой основой настоящих Правил являются </w:t>
      </w:r>
      <w:hyperlink r:id="rId7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Конституция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Федеральный закон от 06.10.2003 г. № 131-ФЗ «</w:t>
      </w:r>
      <w:hyperlink r:id="rId8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общих принципах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Федеральный закон от 30.03.1999 г. № 52-ФЗ «</w:t>
      </w:r>
      <w:hyperlink r:id="rId9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санитарно-эпидемиологическом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 благополучии населения», Федеральный закон от 24.06.1998 г. № 89-ФЗ «</w:t>
      </w:r>
      <w:hyperlink r:id="rId10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отходах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 производства и потребления», Федеральный закон от 10.01.2002 г. № 7-ФЗ «</w:t>
      </w:r>
      <w:hyperlink r:id="rId11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охране окружающей среды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», СП 48.13330.2011 «Организация строительства», СНиП П-89-80 «Генеральные планы промышленных предприятий», СНиП 2.07.01-89 «Градостроительство. Планировка и застройка городских и сельских поселений», СНиП III-10-75 «Правила производства и приемки работ. Благоустройство территории», </w:t>
      </w:r>
      <w:hyperlink r:id="rId12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Методические рекомендации</w:t>
        </w:r>
      </w:hyperlink>
      <w:r w:rsidRPr="005F6A22">
        <w:rPr>
          <w:rFonts w:ascii="Times New Roman" w:hAnsi="Times New Roman" w:cs="Times New Roman"/>
          <w:sz w:val="28"/>
          <w:szCs w:val="28"/>
        </w:rPr>
        <w:t xml:space="preserve">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(далее — Методические рекомендации), </w:t>
      </w:r>
      <w:hyperlink r:id="rId13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7A7FEB" w:rsidRPr="005F6A2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 xml:space="preserve">Иркутской области от т 12.11.2007г. № 107-оз  «Об административной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ответственности за отдельные правонарушения в сфере охраны общественного порядка в Иркутской области»,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</w:t>
        </w:r>
      </w:hyperlink>
      <w:r w:rsidR="00EE6457" w:rsidRPr="005F6A2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1.3.Субъектами, ответственными за благоустройство и санитарное содержание территорий в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поселении, являются: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 территориям и объектам благоустройства, находящимся в государственной или муниципальной собственности, переданным во владение и (или) пользование третьим лицам, - владельцы и (или) пользователи этих объектов (физические и юридические лица);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 территориям и объектам благоустройства, находящимся в государственной или муниципальной собственности, не переданным во владение и (или) пользование третьим лицам, - органы государственной власти, местного самоуправления соответственно;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 территориям и объектам благоустройства, находящимся в иных формах собственности, - собственники объектов и территорий (физические и юридические лица).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Обязанности по благоустройству и санитарному содержанию территорий выполняются либо непосредственно субъектами, ответственными за благоустройство и санитарное содержание, либо иными лицами на основании заключенных договоров.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1.4.Заключение договоров и муниципальных контрактов на проведение работ по уборке и санитарному содержанию территорий, по поддержанию чистоты и порядка, координация выполнения работ, осуществление контроля за сроками и качеством выполнения работ возлагаются на администрацию сельского поселения Новомальтинского муниципального образования.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1.5.Настоящие Правила обязательны для исполнения всеми организациями, независимо от их ведомственной принадлежности и форм собственности, индивидуальными предпринимателями, осуществляющими свою деятельность на территории поселения, всеми гражданами, проживающими или пребывающими на территории поселения (далее - организации и граждане).</w:t>
      </w:r>
    </w:p>
    <w:p w:rsidR="00DE2C71" w:rsidRPr="005F6A22" w:rsidRDefault="00DE2C71" w:rsidP="00DE2C7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2.Основные термины и понятия</w:t>
      </w:r>
    </w:p>
    <w:p w:rsidR="00DE2C71" w:rsidRPr="005F6A22" w:rsidRDefault="00DE2C71" w:rsidP="00DE2C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2.1.</w:t>
      </w:r>
      <w:r w:rsidRPr="005F6A22">
        <w:rPr>
          <w:rFonts w:ascii="Times New Roman" w:hAnsi="Times New Roman" w:cs="Times New Roman"/>
          <w:b/>
          <w:sz w:val="28"/>
          <w:szCs w:val="28"/>
        </w:rPr>
        <w:t>Благоустройство</w:t>
      </w:r>
      <w:r w:rsidRPr="005F6A22">
        <w:rPr>
          <w:rFonts w:ascii="Times New Roman" w:hAnsi="Times New Roman" w:cs="Times New Roman"/>
          <w:sz w:val="28"/>
          <w:szCs w:val="28"/>
        </w:rPr>
        <w:t xml:space="preserve"> – комплекс мероприятий, направленных на обеспечение и улучшение санитарного и эстетического состояния территории поселения, повышения комфортности условий проживания для жителей поселения, поддержание единого архитектурного облика населенных пунктов поселения;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F6A22">
        <w:rPr>
          <w:rFonts w:ascii="Times New Roman" w:hAnsi="Times New Roman" w:cs="Times New Roman"/>
          <w:sz w:val="28"/>
          <w:szCs w:val="28"/>
        </w:rPr>
        <w:t>2.2.</w:t>
      </w:r>
      <w:r w:rsidRPr="005F6A22">
        <w:rPr>
          <w:rFonts w:ascii="Times New Roman" w:hAnsi="Times New Roman" w:cs="Times New Roman"/>
          <w:b/>
          <w:sz w:val="28"/>
          <w:szCs w:val="28"/>
        </w:rPr>
        <w:t>Элементы благоустройства территории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2.3.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Городская среда</w:t>
      </w: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— это совокупность природных, архитектурно-планировочных, экологических, социально-культурных и других факторов, характеризующих среду обитания на определенной территории и определяющих комфортность проживания на этой территории. В целях настоящего документа понятие «городская среда» применяется как к городским, так и к сельским поселениям.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2.4.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Капитальный ремонт дорожного покрытия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комплекс работ, при котором производится полное восстановление и повышение работоспособности дорожной одежды и покрытия, земляного полотна и дорожных сооружений, осуществляется смена изношенных конструкций и деталей или замена их на наиболее прочные и долговечные, повышение геометрических параметров дороги с учетом роста интенсивности движения и осевых нагрузок автомобилей в пределах норм, соответствующих категории, установленной для ремонтируемой дороги, без увеличения ширины земляного полотна на основном протяжении дороги.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Качество городской среды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комплексная характеристика территории и ее частей, определяющая уровень комфорта повседневной жизни для различных слоев населения.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2.6.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Комплексное развитие городской среды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– улучшение, обновление, трансформация, использование лучших практик и технологий на всех уровнях жизни поселения, в том числе развитие инфраструктуры, системы управления, технологий, коммуникаций между горожанами и сообществами.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Критерии качества городской среды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количественные и поддающиеся измерению параметры качества городской среды.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2.8.</w:t>
      </w:r>
      <w:r w:rsidRPr="005F6A22">
        <w:rPr>
          <w:rFonts w:ascii="Times New Roman" w:hAnsi="Times New Roman" w:cs="Times New Roman"/>
          <w:b/>
          <w:sz w:val="28"/>
          <w:szCs w:val="28"/>
        </w:rPr>
        <w:t>Нормируемый комплекс элементов благоустройства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необходимое минимальное сочетание элементов благоустройства для создания на территории поселения безопасной, удобной и привлекательной среды.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2.9.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Оценка качества городской среды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процедура получения объективных свидетельств о степени соответствия элементов городской среды на территории поселения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2.10.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Общественные пространства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это территории поселения, которые постоянно доступны для населения, в том числе площади, улицы, пешеходные зоны, скверы, парки. Статус общественного пространства предполагает отсутствие платы за посещение. Общественные пространства могут использоваться резидентами и гостями поселения в различных целях, в том числе для общения, отдыха, занятия спортом, образования, проведения собраний граждан, осуществления предпринимательской деятельности, с учетом требований действующего законодательства.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2.11.</w:t>
      </w:r>
      <w:r w:rsidRPr="005F6A22">
        <w:rPr>
          <w:rFonts w:ascii="Times New Roman" w:hAnsi="Times New Roman" w:cs="Times New Roman"/>
          <w:b/>
          <w:sz w:val="28"/>
          <w:szCs w:val="28"/>
        </w:rPr>
        <w:t>Объекты благоустройства территории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территории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поселения, на которых осуществляется деятельность по благоустройству.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2.12.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Проезд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дорога, примыкающая к проезжим частям жилых и магистральных улиц, разворотным площадкам.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2.13.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Проект благоустройства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документация, содержащая материалы в текстовой и графической форме и определяющая проектные решения (в том числе цветовые) по благоустройству территории и иных объектов благоустройства.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2.14.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Развитие объекта благоустройства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осуществление работ, направленных на создание новых или повышение качественного состояния существующих объектов благоустройства, их отдельных элементов.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2.15.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Содержание объекта благоустройства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поддержание в надлежащем техническом, физическом, эстетическом состоянии объектов благоустройства, их отдельных элементов.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2.16.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Субъекты городской среды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жители населенного пункта, их сообщества, представители общественных, деловых организаций, органы власти и других субъектов социально-экономической жизни, участвующие и влияющие на развитие населенного пункта. 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2.17.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Твердое покрытие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дорожное покрытие в составе дорожных одежд.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2.18.</w:t>
      </w:r>
      <w:r w:rsidRPr="005F6A22">
        <w:rPr>
          <w:rFonts w:ascii="Times New Roman" w:hAnsi="Times New Roman" w:cs="Times New Roman"/>
          <w:b/>
          <w:sz w:val="28"/>
          <w:szCs w:val="28"/>
        </w:rPr>
        <w:t>Уборка территорий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2.19.</w:t>
      </w:r>
      <w:r w:rsidRPr="005F6A22">
        <w:rPr>
          <w:rFonts w:ascii="Times New Roman" w:hAnsi="Times New Roman" w:cs="Times New Roman"/>
          <w:b/>
          <w:sz w:val="28"/>
          <w:szCs w:val="28"/>
        </w:rPr>
        <w:t>Муниципальный заказчик</w:t>
      </w:r>
      <w:r w:rsidRPr="005F6A22">
        <w:rPr>
          <w:rFonts w:ascii="Times New Roman" w:hAnsi="Times New Roman" w:cs="Times New Roman"/>
          <w:sz w:val="28"/>
          <w:szCs w:val="28"/>
        </w:rPr>
        <w:t>–администрация сельского поселения Новомальтинского муниципального образования либо уполномоченный ею орган на выполнение работ, оказание услуг по благоустройству, уборке и санитарной очистке поселения.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2.20.</w:t>
      </w:r>
      <w:r w:rsidRPr="005F6A22">
        <w:rPr>
          <w:rFonts w:ascii="Times New Roman" w:hAnsi="Times New Roman" w:cs="Times New Roman"/>
          <w:b/>
          <w:sz w:val="28"/>
          <w:szCs w:val="28"/>
        </w:rPr>
        <w:t>Специализированная организация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предприятие, организация, учреждение любой формы собственности либо предприниматель без образования юридического лица, осуществляющие в соответствии с действующим законодательством деятельность в сфере санитарной очистки и благоустройства, имеющие необходимые ресурсы и соответствующую разрешительную документацию (лицензию).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2.21.</w:t>
      </w:r>
      <w:r w:rsidRPr="005F6A22">
        <w:rPr>
          <w:rFonts w:ascii="Times New Roman" w:hAnsi="Times New Roman" w:cs="Times New Roman"/>
          <w:b/>
          <w:sz w:val="28"/>
          <w:szCs w:val="28"/>
        </w:rPr>
        <w:t>Накопление отходов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временное складирование отходов (на срок не более чем шесть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дальнейшего использования, обезвреживания, размещения, транспортирования.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2.22.</w:t>
      </w:r>
      <w:r w:rsidRPr="005F6A22">
        <w:rPr>
          <w:rFonts w:ascii="Times New Roman" w:hAnsi="Times New Roman" w:cs="Times New Roman"/>
          <w:b/>
          <w:sz w:val="28"/>
          <w:szCs w:val="28"/>
        </w:rPr>
        <w:t>Подрядчик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физические и юридические лица, которые выполняют работы по договору подряда и (или) муниципальному контракту, заключаемым с заказчиками в соответствии с Гражданским </w:t>
      </w:r>
      <w:hyperlink r:id="rId15" w:history="1">
        <w:r w:rsidRPr="005F6A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EE6457" w:rsidRPr="005F6A2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2.23.</w:t>
      </w:r>
      <w:r w:rsidRPr="005F6A22">
        <w:rPr>
          <w:rFonts w:ascii="Times New Roman" w:hAnsi="Times New Roman" w:cs="Times New Roman"/>
          <w:b/>
          <w:sz w:val="28"/>
          <w:szCs w:val="28"/>
        </w:rPr>
        <w:t>Городская территория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территория поселения, не принадлежащая юридическим и физическим лицам на праве собственности либо ином праве (исключая аренду).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2.24.</w:t>
      </w:r>
      <w:r w:rsidRPr="005F6A22">
        <w:rPr>
          <w:rFonts w:ascii="Times New Roman" w:hAnsi="Times New Roman" w:cs="Times New Roman"/>
          <w:b/>
          <w:sz w:val="28"/>
          <w:szCs w:val="28"/>
        </w:rPr>
        <w:t>Территория предприятий, организаций, учреждений и иных хозяйствующих субъектов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территория, имеющая площадь, границы, местоположение, правовой статус и другие характеристики, переданная (закрепленная) целевым назначением юридическим и физическим лицам на правах, предусмотренных законодательством.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2.25.</w:t>
      </w:r>
      <w:r w:rsidRPr="005F6A22">
        <w:rPr>
          <w:rFonts w:ascii="Times New Roman" w:hAnsi="Times New Roman" w:cs="Times New Roman"/>
          <w:b/>
          <w:sz w:val="28"/>
          <w:szCs w:val="28"/>
        </w:rPr>
        <w:t>Прилегающая территория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территория шириной не менее пяти и не более пятнадцати метров, включая тротуары, газоны и зеленые зоны, непосредственно примыкающая к границам зданий, сооружений, в том числе индивидуальным жилым домам, а также к ограждениям, установленным по границам территории предприятий, организаций, учреждений, иных хозяйствующих субъектов и индивидуальных жилых домов.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В случае, когда на прилегающей территории в интервале 0 - 15 метров располагается дорога, границей прилегающей территории для всех объектов, включая индивидуальные жилые дома, является край ближней обочины дороги или бордюрный камень, ограничивающий проезжую часть улицы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Для близко расположенных друг к другу объектов (внутри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дворовая территория) различных форм собственности и обслуживания с общей территорией граница уборки проходит на равном расстоянии. Прилегающей территорией к наземным частям линейных сооружений и коммуникаций является земельный участок шириной не менее 6 метров в каждую сторону от наружной линии сооружений и коммуникаций.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Для отдельно стоящих объектов радиус прилегающей территории составляет пятнадцать метров от границ земельного участка данного объекта. В случае, когда прилегающей территорией является пустырь, городские леса, иные незастроенные территории, ширина прилегающей территории определяется как для отдельно стоящих объектов.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2.26.</w:t>
      </w:r>
      <w:r w:rsidRPr="005F6A22">
        <w:rPr>
          <w:rFonts w:ascii="Times New Roman" w:hAnsi="Times New Roman" w:cs="Times New Roman"/>
          <w:b/>
          <w:sz w:val="28"/>
          <w:szCs w:val="28"/>
        </w:rPr>
        <w:t>Закрепленная территория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часть территории общественного назначения (общего пользования, прилегающая территория), закрепленная на основании соглашения, договора либо по согласованию за физическими и юридическими лицами или индивидуальными предпринимателями в целях благоустройства и санитарного содержания указанной территории.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2.27.</w:t>
      </w:r>
      <w:r w:rsidRPr="005F6A22">
        <w:rPr>
          <w:rFonts w:ascii="Times New Roman" w:hAnsi="Times New Roman" w:cs="Times New Roman"/>
          <w:b/>
          <w:sz w:val="28"/>
          <w:szCs w:val="28"/>
        </w:rPr>
        <w:t>Твердые коммунальные отходы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Нормативы образования данного вида отходов устанавливаются муниципальными нормативными правовыми актами.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2.28.</w:t>
      </w:r>
      <w:r w:rsidRPr="005F6A22">
        <w:rPr>
          <w:rFonts w:ascii="Times New Roman" w:hAnsi="Times New Roman" w:cs="Times New Roman"/>
          <w:b/>
          <w:sz w:val="28"/>
          <w:szCs w:val="28"/>
        </w:rPr>
        <w:t>Санитарная очистка территорий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сбор, вывоз и утилизация (обезвреживание) твердых бытовых отходов.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2.29.</w:t>
      </w:r>
      <w:r w:rsidRPr="005F6A22">
        <w:rPr>
          <w:rFonts w:ascii="Times New Roman" w:hAnsi="Times New Roman" w:cs="Times New Roman"/>
          <w:b/>
          <w:sz w:val="28"/>
          <w:szCs w:val="28"/>
        </w:rPr>
        <w:t>Несанкционированная свалка мусора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скопление отходов производства и потребления, возникшие в результате их самовольного (несанкционированного) сброса (размещения) или складирования на площади свыше 50 кв. м и объемом свыше 30 кубических метров.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2.30.</w:t>
      </w:r>
      <w:r w:rsidRPr="005F6A22">
        <w:rPr>
          <w:rFonts w:ascii="Times New Roman" w:hAnsi="Times New Roman" w:cs="Times New Roman"/>
          <w:b/>
          <w:sz w:val="28"/>
          <w:szCs w:val="28"/>
        </w:rPr>
        <w:t>Дворовая территория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часть земельного участка, прилегающая к жилому зданию и находящаяся в общем пользовании проживающих в нем лиц, ограниченная по периметру жилыми зданиями, сооружениями или ограждениями.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2.31.</w:t>
      </w:r>
      <w:r w:rsidRPr="005F6A22">
        <w:rPr>
          <w:rFonts w:ascii="Times New Roman" w:hAnsi="Times New Roman" w:cs="Times New Roman"/>
          <w:b/>
          <w:sz w:val="28"/>
          <w:szCs w:val="28"/>
        </w:rPr>
        <w:t>Временная постройка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объекты, не являющиеся объектами капитального строительства, создание которых не требует выдачи разрешения на строительство, не предусматривает устройства заглубленных фундаментов, подземных помещений, не требует подводки инженерных коммуникаций и характеризуется ограниченным сроком функционирования. К ним относятся павильоны, киоски, навесы, палатки, металлические гаражи и другие подобные объекты.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2.32.</w:t>
      </w:r>
      <w:r w:rsidRPr="005F6A22">
        <w:rPr>
          <w:rFonts w:ascii="Times New Roman" w:hAnsi="Times New Roman" w:cs="Times New Roman"/>
          <w:b/>
          <w:sz w:val="28"/>
          <w:szCs w:val="28"/>
        </w:rPr>
        <w:t>Газон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элемент благоустройства, включающий в себя остриженную траву и другие растения.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2.33.</w:t>
      </w:r>
      <w:r w:rsidRPr="005F6A22">
        <w:rPr>
          <w:rFonts w:ascii="Times New Roman" w:hAnsi="Times New Roman" w:cs="Times New Roman"/>
          <w:b/>
          <w:sz w:val="28"/>
          <w:szCs w:val="28"/>
        </w:rPr>
        <w:t>Вывеска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расположенные вдоль поверхности стены конструкции, размер которых не превышает 2 м2, предназначенные для раскрытия или распространения либо доведения обязательной информации до потребителя в соответствии с федеральными законами, не содержащие сведения рекламного характера.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2.34.</w:t>
      </w:r>
      <w:r w:rsidRPr="005F6A22">
        <w:rPr>
          <w:rFonts w:ascii="Times New Roman" w:hAnsi="Times New Roman" w:cs="Times New Roman"/>
          <w:b/>
          <w:sz w:val="28"/>
          <w:szCs w:val="28"/>
        </w:rPr>
        <w:t>Остановка общественного транспорта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специально отведенная территория, оборудованная павильоном, скамейками и урнами, с установленными границами и указателями остановки для одновременного размещения не менее 2 средств общественного транспорта.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2.35.</w:t>
      </w:r>
      <w:r w:rsidRPr="005F6A22">
        <w:rPr>
          <w:rFonts w:ascii="Times New Roman" w:hAnsi="Times New Roman" w:cs="Times New Roman"/>
          <w:b/>
          <w:sz w:val="28"/>
          <w:szCs w:val="28"/>
        </w:rPr>
        <w:t>Тротуар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пешеходная зона, имеющая твердое покрытие вдоль улиц и проездов, шириной не менее 1 метра.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2.36.</w:t>
      </w:r>
      <w:r w:rsidRPr="005F6A22">
        <w:rPr>
          <w:rFonts w:ascii="Times New Roman" w:hAnsi="Times New Roman" w:cs="Times New Roman"/>
          <w:b/>
          <w:sz w:val="28"/>
          <w:szCs w:val="28"/>
        </w:rPr>
        <w:t>Улица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научно-производственных, промышленных и коммунально-складских зонах (районах).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2.37.</w:t>
      </w:r>
      <w:r w:rsidRPr="005F6A22">
        <w:rPr>
          <w:rFonts w:ascii="Times New Roman" w:hAnsi="Times New Roman" w:cs="Times New Roman"/>
          <w:b/>
          <w:sz w:val="28"/>
          <w:szCs w:val="28"/>
        </w:rPr>
        <w:t>Фасад зданий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наружная сторона здания или сооружения.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2.38.</w:t>
      </w:r>
      <w:r w:rsidRPr="005F6A22">
        <w:rPr>
          <w:rFonts w:ascii="Times New Roman" w:hAnsi="Times New Roman" w:cs="Times New Roman"/>
          <w:b/>
          <w:sz w:val="28"/>
          <w:szCs w:val="28"/>
        </w:rPr>
        <w:t>Зеленые насаждения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древесная, древесно-кустарниковая, кустарниковая и травянистая растительность как искусственного, так и естественного происхождения.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2.39.</w:t>
      </w:r>
      <w:r w:rsidRPr="005F6A22">
        <w:rPr>
          <w:rFonts w:ascii="Times New Roman" w:hAnsi="Times New Roman" w:cs="Times New Roman"/>
          <w:b/>
          <w:sz w:val="28"/>
          <w:szCs w:val="28"/>
        </w:rPr>
        <w:t>Повреждение зеленых насаждений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механическое,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химическое и иное повреждение надземной части и корневой системы, не влекущее прекращение роста.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2.40.</w:t>
      </w:r>
      <w:r w:rsidRPr="005F6A22">
        <w:rPr>
          <w:rFonts w:ascii="Times New Roman" w:hAnsi="Times New Roman" w:cs="Times New Roman"/>
          <w:b/>
          <w:sz w:val="28"/>
          <w:szCs w:val="28"/>
        </w:rPr>
        <w:t>Уничтожение зеленых насаждений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повреждение зеленых насаждений, повлекшее прекращение роста.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2.41.</w:t>
      </w:r>
      <w:r w:rsidRPr="005F6A22">
        <w:rPr>
          <w:rFonts w:ascii="Times New Roman" w:hAnsi="Times New Roman" w:cs="Times New Roman"/>
          <w:b/>
          <w:sz w:val="28"/>
          <w:szCs w:val="28"/>
        </w:rPr>
        <w:t>Восстановительная стоимость зеленых насаждений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материальная компенсация ущерба, выплачиваемая за нанесение вреда зеленым насаждениям, находящимся в муниципальной собственности, взимаемая при санкционированных пересадке или сносе зеленых насаждений, а также при их повреждении или уничтожении;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2.42.</w:t>
      </w:r>
      <w:r w:rsidRPr="005F6A22">
        <w:rPr>
          <w:rFonts w:ascii="Times New Roman" w:hAnsi="Times New Roman" w:cs="Times New Roman"/>
          <w:b/>
          <w:sz w:val="28"/>
          <w:szCs w:val="28"/>
        </w:rPr>
        <w:t>Стационарная мелкорозничная торговая сеть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объекты, расположенные в специально оборудованных и предназначенных для ведения торговли зданиях и строениях (павильоны, киоски).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2.43.</w:t>
      </w:r>
      <w:r w:rsidRPr="005F6A22">
        <w:rPr>
          <w:rFonts w:ascii="Times New Roman" w:hAnsi="Times New Roman" w:cs="Times New Roman"/>
          <w:b/>
          <w:sz w:val="28"/>
          <w:szCs w:val="28"/>
        </w:rPr>
        <w:t>Нестационарная мелкорозничная торговая сеть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объекты, функционирующие на принципах разносной и развозной торговли (палатки, прилавки, лотки, тележки, корзины, автоприцепы, автолавки, автоцистерны и т.п.), размещение которых определено схемой размещения нестационарных торговых объектов, утверждаемой администрацией поселения.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2.44.</w:t>
      </w:r>
      <w:r w:rsidRPr="005F6A22">
        <w:rPr>
          <w:rFonts w:ascii="Times New Roman" w:hAnsi="Times New Roman" w:cs="Times New Roman"/>
          <w:b/>
          <w:sz w:val="28"/>
          <w:szCs w:val="28"/>
        </w:rPr>
        <w:t>Пользователи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собственники, арендаторы, балансодержатели, землепользователи.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2.45.</w:t>
      </w:r>
      <w:r w:rsidRPr="005F6A22">
        <w:rPr>
          <w:rFonts w:ascii="Times New Roman" w:hAnsi="Times New Roman" w:cs="Times New Roman"/>
          <w:b/>
          <w:sz w:val="28"/>
          <w:szCs w:val="28"/>
        </w:rPr>
        <w:t>Объект зеленого хозяйства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растительность (кроме сорной), образующая архитектурно-ландшафтный ансамбль на определенной территории, включая оборудование зеленого хозяйства (парки, лесопарки, скверы, газоны, зеленые зоны и т.п.).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2.46.</w:t>
      </w:r>
      <w:r w:rsidRPr="005F6A22">
        <w:rPr>
          <w:rFonts w:ascii="Times New Roman" w:hAnsi="Times New Roman" w:cs="Times New Roman"/>
          <w:b/>
          <w:sz w:val="28"/>
          <w:szCs w:val="28"/>
        </w:rPr>
        <w:t>Генеральная схема очистки территории поселения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муниципальный нормативный правовой акт, являющийся территориально-планировочным документом в сфере санитарной очистки и обращения с отходами, определяющий и обеспечивающий организацию рациональной системы сбора, регулярного удаления, размещения, а также методов сбора, обезвреживания и переработки отходов, необходимое количество спецмашин, механизмов, оборудования и инвентаря для системы очистки и уборки территорий населенных пунктов, целесообразность строительства, реконструкции или рекультивации объектов размещения или переработки отходов, изоляции отходов, не подлежащих дальнейшему использованию, в специальных хранилищах в целях предотвращения попадания вредных веществ в окружающую природную среду.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2.47.</w:t>
      </w:r>
      <w:r w:rsidRPr="005F6A22">
        <w:rPr>
          <w:rFonts w:ascii="Times New Roman" w:hAnsi="Times New Roman" w:cs="Times New Roman"/>
          <w:b/>
          <w:sz w:val="28"/>
          <w:szCs w:val="28"/>
        </w:rPr>
        <w:t>Утилизация отходов</w:t>
      </w:r>
      <w:r w:rsidRPr="005F6A22">
        <w:rPr>
          <w:rFonts w:ascii="Times New Roman" w:hAnsi="Times New Roman" w:cs="Times New Roman"/>
          <w:sz w:val="28"/>
          <w:szCs w:val="28"/>
        </w:rPr>
        <w:t xml:space="preserve"> - деятельность, связанная с использованием отходов на этапах их технологического цикла, и (или) обеспечение повторного (вторичного) использования или переработки списанных изделий.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2.48.</w:t>
      </w:r>
      <w:r w:rsidRPr="005F6A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Внутриквартальная территория - </w:t>
      </w: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территория, расположенная за границами красных линий внутри квартала, включая въезды на территорию квартала (микрорайона), внутриквартальные проезды, газоны, ограды, подходы к дому и другие элементы благоустройства.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2.49.</w:t>
      </w:r>
      <w:r w:rsidRPr="005F6A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Внутриквартальный проезд – </w:t>
      </w: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проезд, включая тротуары, расположенный на территории за границами красных линий внутри квартала.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2.50</w:t>
      </w:r>
      <w:r w:rsidRPr="005F6A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.Детская площадка – </w:t>
      </w: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участок земли, выделенный в установленном порядке, ограждением или обозначением искусственного происхождения, а на поверхности расположены объекты, предназначенные для игр детей (горки, карусели, качели, песочницы и (или) иные подобные объекты).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2.51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.Контейнер для мусора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емкость для сбора, накопления и временного хранения твердых коммунальных отходов, металлическая или пластиковая, объемом до 3 куб. м.;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2.52.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Крупногабаритные отходы (далее - КГО) –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отходы, габариты которых требуют специальных подходов и оборудования при обращении с ними;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2.53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.Малые архитектурные формы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объекты дизайна - урны, скамьи, декоративные ограждения, светильники, беседки, вазы для цветов, декоративные скульптуры, мемориальные доски, оборудование детских, спортивных площадок, площадок для отдыха и т.п.;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F6A22">
        <w:rPr>
          <w:rFonts w:ascii="Times New Roman" w:eastAsia="Arial" w:hAnsi="Times New Roman" w:cs="Times New Roman"/>
          <w:sz w:val="28"/>
          <w:szCs w:val="28"/>
        </w:rPr>
        <w:t>2.54</w:t>
      </w:r>
      <w:r w:rsidRPr="005F6A22">
        <w:rPr>
          <w:rFonts w:ascii="Times New Roman" w:eastAsia="Arial" w:hAnsi="Times New Roman" w:cs="Times New Roman"/>
          <w:b/>
          <w:sz w:val="28"/>
          <w:szCs w:val="28"/>
        </w:rPr>
        <w:t>.Наружное освещение</w:t>
      </w:r>
      <w:r w:rsidRPr="005F6A22">
        <w:rPr>
          <w:rFonts w:ascii="Times New Roman" w:eastAsia="Arial" w:hAnsi="Times New Roman" w:cs="Times New Roman"/>
          <w:sz w:val="28"/>
          <w:szCs w:val="28"/>
        </w:rPr>
        <w:t xml:space="preserve"> - это совокупность установок наружного освещения (УНО), предназначенных для освещения в темное время суток, улиц, площадей, парков, дворов и пешеходных дорожек.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2.55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.Отходы производства и потребления (далее - отходы)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законодательством;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2.56.</w:t>
      </w:r>
      <w:r w:rsidRPr="005F6A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Ремонт элемента благоустройства - </w:t>
      </w: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выполнение в отношении элемента благоустройства комплекса работ, обеспечивающих устранение недостатков и неисправностей, модернизацию и реставрацию элемента благоустройства;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2.57.</w:t>
      </w:r>
      <w:r w:rsidRPr="005F6A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Ручная уборка - </w:t>
      </w:r>
      <w:r w:rsidRPr="005F6A22">
        <w:rPr>
          <w:rFonts w:ascii="Times New Roman" w:eastAsia="Times New Roman" w:hAnsi="Times New Roman" w:cs="Times New Roman"/>
          <w:bCs/>
          <w:sz w:val="28"/>
          <w:szCs w:val="28"/>
        </w:rPr>
        <w:t>уборка территорий ручным способом с применением средств малой механизации;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2.58.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Смет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отходы (мусор, состоящий, как правило, из песка, пыли, листвы) от уборки территорий общего пользования;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2.59.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>Озелененная территория общего пользования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- озелененная территория, предназначенная для различных форм отдыха. К озелененной территории общего пользования относятся лесопарки, парки, сады, скверы, бульвары, городские леса;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2.60.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Озелененная территория ограниченного пользования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озелененная территория лечебных, детских учебных и научных учреждений, промышленных предприятий, спортивных комплексов, жилых кварталов;</w:t>
      </w:r>
    </w:p>
    <w:p w:rsidR="00DE2C71" w:rsidRPr="005F6A22" w:rsidRDefault="00DE2C71" w:rsidP="00DE2C7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2.61.</w:t>
      </w:r>
      <w:r w:rsidRPr="005F6A22">
        <w:rPr>
          <w:rFonts w:ascii="Times New Roman" w:eastAsia="Times New Roman" w:hAnsi="Times New Roman" w:cs="Times New Roman"/>
          <w:b/>
          <w:sz w:val="28"/>
          <w:szCs w:val="28"/>
        </w:rPr>
        <w:t xml:space="preserve">Озелененная территория специального назначения -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озелененная территория санитарно-защитных, </w:t>
      </w:r>
      <w:proofErr w:type="spellStart"/>
      <w:r w:rsidRPr="005F6A22">
        <w:rPr>
          <w:rFonts w:ascii="Times New Roman" w:eastAsia="Times New Roman" w:hAnsi="Times New Roman" w:cs="Times New Roman"/>
          <w:sz w:val="28"/>
          <w:szCs w:val="28"/>
        </w:rPr>
        <w:t>водоохранных</w:t>
      </w:r>
      <w:proofErr w:type="spellEnd"/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, защитно-мелиоративных, противопожарных зон, кладбищ, насаждения вдоль 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lastRenderedPageBreak/>
        <w:t>автомобильных и железных дорог, ботанические, зоологические и плодовые сады, питомники, цветочно-оранжерейные хозяйства;</w:t>
      </w:r>
    </w:p>
    <w:p w:rsidR="00DE2C71" w:rsidRPr="005F6A22" w:rsidRDefault="00DE2C71" w:rsidP="00DE2C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B02512">
      <w:pPr>
        <w:pStyle w:val="ConsPlusNormal"/>
        <w:ind w:firstLine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Глава 2.САНИТАРНАЯ ОЧИСТКА И БЛАГОУСТРОЙСТВО</w:t>
      </w:r>
      <w:r w:rsidR="00B02512" w:rsidRPr="005F6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b/>
          <w:sz w:val="28"/>
          <w:szCs w:val="28"/>
        </w:rPr>
        <w:t>ТЕРРИТОРИИПОСЕЛЕНИЯ</w:t>
      </w:r>
      <w:r w:rsidRPr="005F6A22">
        <w:rPr>
          <w:rFonts w:ascii="Times New Roman" w:hAnsi="Times New Roman" w:cs="Times New Roman"/>
          <w:sz w:val="28"/>
          <w:szCs w:val="28"/>
        </w:rPr>
        <w:t>.</w:t>
      </w:r>
    </w:p>
    <w:p w:rsidR="00DE2C71" w:rsidRPr="005F6A22" w:rsidRDefault="00DE2C71" w:rsidP="00DE2C71">
      <w:pPr>
        <w:pStyle w:val="ConsPlusNormal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DE2C71" w:rsidRPr="005F6A22" w:rsidRDefault="00DE2C71" w:rsidP="00DE2C7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3.Санитарная очистка территории поселения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3.1.Юридические и физические лица независимо от их организационно-правовых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(территориях частных домовладений, территориях предприятий, организаций, учреждений) в соответствии с действующим законодательством и настоящими Правилами, не допускать повреждения и разрушения элементов благоустройства (дорог, тротуаров, газонов, малых архитектурных форм, освещения, водоотвода, и т.д.), самовольного строительства различного рода хозяйственных и временных построек.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3.2.Организация системы сбора, временного хранения, регулярного вывоза твердых бытовых отходов и уборки территорий должна осуществляться в соответствии с экологическими, санитарными и иными требованиями, установленными законодательством Российской Федерации в области охраны окружающей среды и здоровья человека.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3.3.Отходы производства и потребления подлежат сбору, использованию, обезвреживанию, транспортировке, хранению и захоронению, условия и способы которых должны быть безопасными для здоровья населения и среды обитания, и которые должны осуществляться в соответствии с санитарными правилами и иными нормативными правовыми актами Российской Федерации.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6A22">
        <w:rPr>
          <w:rFonts w:ascii="Times New Roman" w:hAnsi="Times New Roman" w:cs="Times New Roman"/>
          <w:sz w:val="28"/>
          <w:szCs w:val="28"/>
        </w:rPr>
        <w:t>3.4.Очередность осуществления мероприятий, объемы работ по всем видам очистки и уборки городских территорий, системы и методы сбора, обезвреживания и переработки отходов, основные параметры и размещение объектов системы санитарной очистки определяются в соответствии с утвержденной в установленном порядке Генеральной схемой санитарной очистки территории поселения.</w:t>
      </w:r>
    </w:p>
    <w:p w:rsidR="00DE2C71" w:rsidRPr="005F6A22" w:rsidRDefault="00DE2C71" w:rsidP="00DE2C7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3.5.</w:t>
      </w: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производить за счет лиц, обязанных обеспечивать уборку данной территорий в соответствии муниципальными правилами благоустройства.</w:t>
      </w:r>
    </w:p>
    <w:p w:rsidR="00DE2C71" w:rsidRPr="005F6A22" w:rsidRDefault="00DE2C71" w:rsidP="00DE2C7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3.6.В случае, если п</w:t>
      </w: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</w:t>
      </w:r>
      <w:r w:rsidRPr="005F6A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отходов самостоятельно, обязанности по сбору, вывозу и утилизации отходов данного производителя отходов возлагается на собственника вышеперечисленных объектов недвижимости, ответственного за уборку территорий.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3.7.Обеспечение установленного порядка сбора твердых коммунальных отходов и ответственность за его проведение возлагается на балансодержателей, собственников мест сбора и временного хранения отходов.</w:t>
      </w:r>
    </w:p>
    <w:p w:rsidR="00DE2C71" w:rsidRPr="005F6A22" w:rsidRDefault="00DE2C71" w:rsidP="00DE2C7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3.8.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Вывоз отходов, образовавшихся во время ремонта, осуществляется лицами, производившими этот ремонт, самостоятельно.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3.9.Организация работ по санитарной очистке мест общего пользования, не закрепленных за конкретными специализированными организациями, юридическими лицами, индивидуальными предпринимателями и гражданами, площадей, улиц и проездов городской дорожной сети, а также пустырей, оврагов, пойм и русел рек, родников, водоемов, зеленых зон возлагается на администрацию поселения.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3.10.Ответственность за очистку мест общего пользования, не закрепленных за конкретными специализированными организациями, юридическими лицами, индивидуальными предпринимателями и гражданами, площадей, улиц и проездов городской дорожной сети, а также пустырей, оврагов, пойм и русел рек, родников, водоемов, зеленых зон в соответствии с муниципальным контрактом и бюджетным финансированием возлагается на подрядчика.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3.11.Организация работ по санитарному состоянию разделительных полос, а также содержанию ограждений проезжих частей дорог, тротуаров и других элементов благоустройства дорог в соответствии с муниципальным контрактом и бюджетным финансированием возлагается на муниципального заказчика.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3.12.Ответственность за санитарное состояние разделительных полос, а также за содержание ограждений проезжих частей дорог, тротуаров и других элементов благоустройства дорог возлагается на лицо, у которого находятся дороги на праве оперативного управления.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3.13.Организация работ и ответственность за санитарное состояние мест мелкорозничной выносной (выездной) торговли и оказание услуг возлагаются на лиц, осуществляющих данный вид деятельности на основании разрешения на право организации мелкорозничной выносной (выездной) торговли.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3.14.Не допускается складирование тары на прилегающих газонах, крышах торговых палаток, киосков и т.д.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3.15.Организация работ и ответственность за содержание и санитарное состояние остановок общественного транспорта (за исключением находящихся на балансе) возлагается на муниципального заказчика в соответствии с муниципальным контрактом и бюджетным финансированием.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3.16.Организация работ и ответственность за содержание и очистку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канав, труб и дренажей, предназначенных для отвода поверхностных и грунтовых вод с улиц, дорог, тротуаров, очистку коллекторов ливневой канализации и ливневых приемных колодцев возлагаются на муниципального заказчика в соответствии с бюджетным финансированием. Ведомственные водоотводные сооружения и системы обслуживаются соответствующими ведомствами или по договорам с коммунальными предприятиями.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3.17.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Уборку и очистку территорий, отведенных для размещения и эксплуатации линий электропередач, газовых, водопроводных и тепловых сетей, </w:t>
      </w:r>
      <w:r w:rsidRPr="005F6A22">
        <w:rPr>
          <w:rFonts w:ascii="Times New Roman" w:hAnsi="Times New Roman" w:cs="Times New Roman"/>
          <w:sz w:val="28"/>
          <w:szCs w:val="28"/>
        </w:rPr>
        <w:t>трансформаторных подстанций (ТП), распределительных пунктов (РП)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>, рекомендуется осуществлять силами и средствами организаций, эксплуатирующих указанные сети, линии электропередач и объекты. В случае если указанные в данном пункте сети являются бесхозяйными, уборку и очистку территорий рекомендуется осуществлять организации, с которой заключен договор об обеспечении сохранности и эксплуатации бесхозяйного имущества.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3.18.Организация работ и ответственность за содержание и санитарное состояние в соответствии с санитарными нормами общественных туалетов возлагается на предприятия, на балансе которых объекты находятся.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3.19.Привлечение граждан к выполнению работ по уборке, благоустройству и озеленению территории муниципального образования следует осуществлять на основании постановления администрации поселения.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3.20.На территории поселения запрещается: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-складирование на контейнерных площадках строительных конструкций, материалов, грунтов, листвы и веток;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-свалка мусора, грунта, твердых бытовых и строительных отходов в места, не отведенные для этих целей. Свалки ликвидируются за счет нарушителя;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-выброс уличного смета, мусора и различных предметов в смотровые и контрольные колодцы сетей ливневой и хозяйственно-бытовой канализации, на откосы и зеленые зоны;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-слив на улицы, прилегающие территории, зеленые зоны хозяйственно-бытовых сточных вод;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-распашка (вскапывание) и посадка огородных культур на газонах и в пределах зеленых зон у жилых домов;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-перевозка строительных растворов, сыпучих материалов, твердых коммунальных отходов на неприспособленном транспорте;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-складирование на улицах и придомовой территории строительных материалов, грунтов на срок более 30 суток;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-складирование на тротуарах, зеленых зонах, проезжей части улиц строительных конструкций, материалов, грунтов, стволов и веток, различного рода отходов;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-установка ограждений и препятствий, перекрывающих полностью и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(или) частично пешеходную и (или) проезжую часть;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-сжигание мусора и листьев, разведение костров, выжигание травы и осуществление иной деятельности, приводящей к задымлению территории сельского поселения;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-складирование</w:t>
      </w:r>
      <w:r w:rsidRPr="005F6A22">
        <w:rPr>
          <w:rFonts w:ascii="Times New Roman" w:eastAsia="Times New Roman" w:hAnsi="Times New Roman" w:cs="Times New Roman"/>
          <w:sz w:val="28"/>
          <w:szCs w:val="28"/>
        </w:rPr>
        <w:t xml:space="preserve"> отходов, образовавшихся во время ремонта, в местах временного хранения отходом (контейнерные площадки).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мойка транспортных средств, их ремонт вне специально оборудованных для этого мест;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 размещение парковочных барьеров и оградительных сигнальных конусов на землях общего пользования, за исключением случаев проведения аварийно-восстановительных и ремонтных работ;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-самовольное присоединение промышленных, хозяйственно-бытовых и иных объектов к сетям ливневой канализации;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обустройство выгребных ям, уборных за территорией домовладений.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-выпас скота и домашней птицы на территориях улиц, в полосе отвода автомобильных и железных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средствам,  запрещается допускать порчу скотом зеленых насаждений, допускать потраву цветников и посевов культур.</w:t>
      </w:r>
    </w:p>
    <w:p w:rsidR="00EE6457" w:rsidRPr="005F6A22" w:rsidRDefault="00EE6457" w:rsidP="00DE2C7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C71" w:rsidRPr="005F6A22" w:rsidRDefault="00DE2C71" w:rsidP="00DE2C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4.Элементы благоустройства</w:t>
      </w:r>
      <w:r w:rsidRPr="005F6A22">
        <w:rPr>
          <w:rFonts w:ascii="Times New Roman" w:hAnsi="Times New Roman" w:cs="Times New Roman"/>
          <w:sz w:val="28"/>
          <w:szCs w:val="28"/>
        </w:rPr>
        <w:t>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4.1.Озеленение - элемент благоустройства и ландшафтной организации территории, обеспечивающий формирование среды поселения с активным использованием растительных компонентов, а также поддержание ранее созданной или изначально существующей природной среды на территории сельского поселения: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4.1.1.Основными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</w:t>
      </w:r>
    </w:p>
    <w:p w:rsidR="00DE2C71" w:rsidRPr="005F6A22" w:rsidRDefault="00DE2C71" w:rsidP="00DE2C7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eastAsia="Times New Roman" w:hAnsi="Times New Roman" w:cs="Times New Roman"/>
          <w:sz w:val="28"/>
          <w:szCs w:val="28"/>
        </w:rPr>
        <w:t>Работы по реконструкции объектов, новые посадки деревьев и кустарников на территориях улиц, площадей, парков, скверов, цветочное оформление скверов и парков, а также капитальный ремонт и реконструкцию объектов ландшафтной архитектуры  производить только по согласованию с администрацией сельского поселения.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6A22">
        <w:rPr>
          <w:rFonts w:ascii="Times New Roman" w:hAnsi="Times New Roman" w:cs="Times New Roman"/>
          <w:sz w:val="28"/>
          <w:szCs w:val="28"/>
        </w:rPr>
        <w:t>4.1.2.</w:t>
      </w: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проектировании озеленения территории объектов рекомендуется:</w:t>
      </w:r>
    </w:p>
    <w:p w:rsidR="00DE2C71" w:rsidRPr="005F6A22" w:rsidRDefault="00DE2C71" w:rsidP="00DE2C71">
      <w:pPr>
        <w:pStyle w:val="a7"/>
        <w:spacing w:line="240" w:lineRule="auto"/>
        <w:ind w:firstLine="709"/>
        <w:jc w:val="both"/>
        <w:rPr>
          <w:shd w:val="clear" w:color="auto" w:fill="FFFFFF"/>
        </w:rPr>
      </w:pPr>
      <w:r w:rsidRPr="005F6A22">
        <w:rPr>
          <w:shd w:val="clear" w:color="auto" w:fill="FFFFFF"/>
        </w:rPr>
        <w:t>- произвести оценку существующей растительности, состояния древесных растений и травянистого покрова;</w:t>
      </w:r>
    </w:p>
    <w:p w:rsidR="00DE2C71" w:rsidRPr="005F6A22" w:rsidRDefault="00DE2C71" w:rsidP="00DE2C71">
      <w:pPr>
        <w:pStyle w:val="a7"/>
        <w:spacing w:line="240" w:lineRule="auto"/>
        <w:ind w:firstLine="709"/>
        <w:jc w:val="both"/>
        <w:rPr>
          <w:shd w:val="clear" w:color="auto" w:fill="FFFFFF"/>
        </w:rPr>
      </w:pPr>
      <w:r w:rsidRPr="005F6A22">
        <w:rPr>
          <w:shd w:val="clear" w:color="auto" w:fill="FFFFFF"/>
        </w:rPr>
        <w:t>- произвести выявление сухих поврежденных вредителями древесных растений, разработать мероприятия по их удалению с объектов;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- обеспечивать сохранение травяного покрова, древесно-</w:t>
      </w: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кустарниковой и прибрежной растительности не менее чем на 80% общей площади зоны отдыха.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4.1.3.На территории поселения используются два вида озеленения: стационарное - посадка растений в грунт и мобильное - посадка растений в специальные передвижные емкости (контейнеры, вазоны и т.п.).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4.1.4.Посадку деревьев в непосредственной близости от инженерных сетей водоснабжения, водоотведения и канализации, газо-, теплоснабжения осуществлять на расстоянии не менее 2 метров от соответствующих инженерных сетей.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4.2.Виды покрытий: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4.2.1.Покрытия поверхности обеспечивают на территории поселения условия безопасного и комфортного передвижения, а также формируют архитектурно-художественный облик среды.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4.2.2.Для целей благоустройства территории поселения определены следующие виды покрытий: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- твердые (капитальные) - монолитные или сборные, выполняемые из асфальтобетона,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цементобетона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>, природного камня и т.п. материалов;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мягкие (некапитальные) - выполняемые из природных или искусственных сыпучих материалов (песок, щебень, гранитные высевки, керамзит, резиновая крошка и др.), находящихся в естественном состоянии, сухих смесях, уплотненных или укрепленных вяжущими;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газонные - выполняемые по специальным технологиям подготовки и посадки травяного покрова;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комбинированные - представляющие сочетания покрытий, указанных выше (например, плитка, утопленная в газон, и т.п.).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Применяемый в проекте вид покрытия устанавливать прочным,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ремонтопригодным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экологичным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>, не допускающим скольжения.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4.2.3.Выбор видов покрытия следует принимать в соответствии с их целевым назначением: твердых - с учетом возможных предельных нагрузок, характера и состава движения, противопожарных требований, действующих на момент проектирования; мягких - с учетом их специфических свойств при благоустройстве отдельных видов территорий (детских, спортивных площадок, площадок для выгула собак, прогулочных дорожек и т.п. объектов); газонных и комбинированных как наиболее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экологичных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>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4.2.4.Твердые виды покрытия рекомендуется устанавливать с шероховатой поверхностью с коэффициентом сцепления в сухом состоянии не менее 0,6, в мокром - не менее 0,4. Следует не допускать применения в качестве покрытия кафельной, метлахской плитки, гладких или отполированных плит из искусственного и естественного камня на территории пешеходных коммуникаций, в наземных и подземных переходах, на ступенях лестниц, площадках крылец входных групп зданий.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4.2.5.При проектировании необходимо предусматривать уклон поверхности твердых видов покрытия, обеспечивающий отвод поверхностных вод.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 xml:space="preserve">Для деревьев, расположенных в зоне мощения, при отсутствии иных видов защиты (приствольных решеток, бордюров,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периметральных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скамеек и пр.) рекомендуется предусматривать выполнение защитных видов покрытий в радиусе не менее 1,5 м от ствола: щебеночное, галечное, «соты» с засевом газона. Защитное покрытие может быть выполнено в одном уровне или выше покрытия пешеходных коммуникаций.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4.3.Бортовые камни: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4.3.1.На стыке тротуара и проезжей части необходимо устанавливать дорожные бортовые камни. Бортовые камни устанавливаются с нормативным превышением над уровнем проезжей части не менее 150 мм, которое должно сохраняться и в случае ремонта поверхностей покрытий.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4.3.2.Для предотвращения наезда автотранспорта на газон в местах сопряжения покрытия проезжей части с газоном устанавливаются бортовые камни.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4.3.3.Для защиты газона и предотвращения попадания грязи и растительного мусора на покрытие пешеходных тротуаров устанавливается садовый борт, дающий превышение над уровнем газона не менее 50 мм, на расстоянии не менее 0,5 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4.4.Ступени, лестницы, пандусы: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4.4.1.При уклонах пешеходных коммуникаций на территории сельского поселения предусматривается устройство лестниц.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4.4.2.На основных пешеходных коммуникациях в местах размещения учреждений здравоохранения и других объектов массового посещения, домов инвалидов и престарелых ступени и лестницы необходимо предусмотреть обустройство их пандусом.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4.4.3.Пандус должен быть выполнен из нескользкого материала с шероховатой текстурой поверхности без горизонтальных канавок. При отсутствии ограждающих пандус конструкций следует предусматривать ограждающий бортик высотой не менее 75 мм и поручни.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4.4.4.По обеим сторонам лестницы или пандуса необходимо предусматривать поручни на высоте 800 - 920 мм круглого или прямоугольного сечения, удобного для охвата рукой и отстоящего от стены на 40 мм.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4.5.Ограждения: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4.5.1.В целях благоустройства на территории поселения по границам земельных участков учреждений и организаций, рекреационных зон допускается предусматривать применение ограждений (декоративных, защитных) высотой 0,3 - 3,0 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На территориях общественного, жилого, рекреационного назначения запрещается проектирование глухих и железобетонных ограждений. Допускается применение декоративных металлических ограждений при условии согласования внешнего вида с администрацией сельского поселения в установленном порядке.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Максимальная высота, внешний вид и конструкции ограждений земельных участков индивидуальной жилой застройки определяются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Правилами землепользования и застройки муниципального образования.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4.5.2.Проектирование ограждений необходимо производить в зависимости от их местоположения и назначения согласно действующим нормам, каталогам сертифицированных изделий, проектам индивидуального проектирования.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4.5.3.Ограждения магистралей и транспортных сооружений поселения необходимо проектировать согласно ГОСТ Р 52289, ГОСТ 26804.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4.5.4.В местах примыкания газонов к проездам, стоянкам автотранспорта, в местах возможного наезда автомобилей на газон и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троп через газон необходимо предусматривать размещение защитных металлических ограждений высотой не менее 0,5 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4.5.5.При проектировании ограждений высотой от 1,1 - 3,0 м в местах пересечения с подземными сооружениями необходимо предусматривать конструкции ограждений, позволяющие производить ремонтные или строительные работы.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4.5.6.В местах произрастания деревьев в зонах интенсивного пешеходного движения или в зонах производства строительных и реконструктивных работ следует предусматривать защитные приствольные ограждения высотой 0,9 м (и более) диаметром 0,8 м (и более) в зависимости от возраста, породы дерева и прочих характеристик.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4.6.Малые архитектурные формы: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4.6.1.К малым архитектурным формам (МАФ) относятся: 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коммунально-бытовое и техническое оборудование на территории муниципального образования.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4.6.2.К водным устройствам относятся фонтаны, питьевые фонтанчики, бюветы, декоративные водоемы.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4.6.3.Питьевые фонтанчики размещаются в зонах отдыха и местах массового скопления людей. Место размещения питьевого фонтанчика и подход к нему необходимо оборудовать твердым видом покрытия, высота должна составлять не более 90 см для взрослых и не более 70 см для детей.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4.7.Мебель муниципального образования: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4.7.1.К мебели муниципального образования относятся: различные виды скамей отдыха, размещаемых на территории общественных пространств, рекреаций и дворов; скамей и столов - на площадках для настольных игр, летних кафе и др.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4.7.2.Установку скамей необходимо предусматривать на твердые виды покрытия или фундамент. В зонах отдыха, лесопарках, детских площадках допускается установка скамей на мягкие виды покрытия.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4.7.3.Поверхности скамьи для отдыха выполняется из дерева с различными видами водоустойчивой обработки.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Возможно выполнять скамьи и столы из древесных пней-срубов, бревен и плах, не имеющих сколов и острых углов.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4.8.Игровое оборудование: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4.8.1.Игровое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4.8.2.Конструкции игрового оборудования должны исключать острые углы,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застревание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частей тела ребенка, их попадание под элементы оборудования в состоянии движения; поручни оборудования должны полностью охватываться рукой ребенка.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(не менее двух) диаметром не менее 500 мм.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4.9.Спортивное оборудование: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4.9.1.Спортивное оборудование - это оборудование, предназначенное для всех возрастных групп населения, размещается на спортивных, физкультурных площадках.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4.9.2.Спортивное оборудование в виде специальных физкультурных снарядов и тренажеров может быть как заводского изготовления, так и выполненным из бревен и брусьев со специально обработанной поверхностью, исключающей получение травм (отсутствие трещин, сколов и т.н.).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4.10.Детские площадки: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4.10.1.Детские площадки предназначены для игр и активного отдыха детей разных возрастов.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4.10.2.Детские площадки для дошкольного и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преддошкольного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возраста рекомендуется размещать на участке жилой застройки; площадки для младшего и среднего школьного возраста, комплексные игровые площадки рекомендуется размещать на озелененных территориях группы или микрорайона, спортивно-игровые комплексы и места для катания - в парках жилого района.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4.10.3.Расстояние от окон жилых домов и общественных зданий до границ детских площадок дошкольного возраста должны быть не менее 10 м, младшего и среднего школьного возраста - не менее 20 м, комплексных игровых площадок - не менее 40 м, спортивно-игровых комплексов - не менее 100 м.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4.10.4.В условиях исторической или высокоплотной застройки размеры площадок могут приниматься в зависимости от имеющихся территориальных возможностей с согласия большинства жителей, проживающих на территори</w:t>
      </w:r>
      <w:bookmarkStart w:id="0" w:name="_GoBack"/>
      <w:bookmarkEnd w:id="0"/>
      <w:r w:rsidRPr="005F6A22">
        <w:rPr>
          <w:rFonts w:ascii="Times New Roman" w:hAnsi="Times New Roman" w:cs="Times New Roman"/>
          <w:sz w:val="28"/>
          <w:szCs w:val="28"/>
        </w:rPr>
        <w:t>и, прилегающей к месту предполагаемого размещения детской площадки, на расстоянии от окон жилых домов и общественных зданий не менее 10 м.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4.10.5.Детские площадки должны быть изолированы от транзитного пешеходного движения,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4.11.Спортивные площадки: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4.11.1.Спортивные площадки предназначены для занятий физкультурой и спортом всех возрастных групп населения.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4.11.2.Минимальное расстояние от границ спортплощадок до окон жилых домов рекомендуется принимать от 20 до 40 м - в зависимости от шумовых характеристик площадки.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4.11.3.Перечень элементов благоустройства территории на спортивной площадке включает мягкие или газонные виды покрытия, спортивное оборудование.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4.11.4.Площадки должны оборудоваться сетчатым ограждением высотой 2,5 - 3 м, а в местах примыкания спортивных площадок друг к другу - высотой не менее 1,2 м.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4.12.Контейнерные площадки:</w:t>
      </w:r>
    </w:p>
    <w:p w:rsidR="00DE2C71" w:rsidRPr="005F6A22" w:rsidRDefault="00DE2C71" w:rsidP="00DE2C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4.12.1.Контейнерные площадки (площадки для мусоросборников) - специально оборудованные места, предназначенные для сбора твердых бытовых отходов (ТБО). Наличие таких площадок рекомендуется предусматривать в составе территорий и участков любого функционального назначения, где могут накапливаться ТБО.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4.12.2.Площадки необходимо размещать удаленными от окон жилых зданий, границ участков детских учреждений, мест отдыха на расстояние не менее, чем 20 м, на участках жилой застройки - не далее 100 м от входов, считая по пешеходным дорожкам от дальнего подъезда, при этом территория площадки должна примыкать к проездам, но не мешать проезду транспорта. При обособленном размещении площадки (вдали от проездов) рекомендуется предусматривать возможность удобного подъезда транспорта для очистки контейнеров и наличия разворотных площадок.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4.12.3.Перечень элементов благоустройства территории на площадке для установки мусоросборников включает твердые виды покрытия, элементы сопряжения поверхности площадки с прилегающими территориями, контейнеры для сбора ТБО.</w:t>
      </w:r>
    </w:p>
    <w:p w:rsidR="00DE2C71" w:rsidRPr="005F6A22" w:rsidRDefault="00DE2C71" w:rsidP="00DE2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4.12.4.Покрытие площадки следует устанавливать аналогичным покрытию транспортных проездов. Уклон покрытия площадки рекомендуется устанавливать составляющим 5 - 10% в сторону проезжей части, чтобы не допускать застаивания воды и скатывания контейнера.</w:t>
      </w:r>
    </w:p>
    <w:p w:rsidR="00DE2C71" w:rsidRPr="005F6A22" w:rsidRDefault="00DE2C71" w:rsidP="00DE2C71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5.Организация уличного освещения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5.1.Улицы, дороги, площади, общественные территории, территории жилых домов, территории промышленных и коммунальных организаций должны освещаться в темное время суток по расписанию, утвержденному администрацией сельского поселения.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5.2.Строительство, эксплуатация, текущий и капитальный ремонт сетей наружного освещения улиц осуществляется специализированными организациям.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5.3.Нарушения в работе осветительного оборудования всех видов освещения, связанные с обрывом электрических проводов или повреждением опор, должны устраняться собственниками (владельцами) осветительного оборудования немедленно после обнаружения.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5.4.На территории поселения запрещается: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самовольное подключение проводов и кабелей к сетям уличного освещения и осветительному оборудованию;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эксплуатация сетей уличного освещения и осветительного оборудования при наличии обрывов проводов, повреждений опор, изоляторов.</w:t>
      </w:r>
    </w:p>
    <w:p w:rsidR="00DE2C71" w:rsidRPr="005F6A22" w:rsidRDefault="00DE2C71" w:rsidP="00DE2C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5.5.Технические требования к организации уличного освещения устанавливаются действующими техническими нормами и правилами к проектированию соответствующих сетей электроснабжения.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5.6.Для наружного освещения необходимо применять энергосберегающие светильники, предназначенные для уличного освещения. При монтаже установок уличного освещения допускается применение только однотипных светильников, опор и кронштейнов на одной дороге или на одном проезде.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5.7.Светильники следует монтировать в соответствии с проектной высотой подвеса, углом наклона, расстоянием между светильниками и положением относительно освещаемого участка.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5.8.Крепление светильников должно быть надежным и исключать возможность произвольного изменения положения светильника в процессе эксплуатации.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5.9.Не допускается наличие горящих светильников освещения элементов улично-дорожной сети в светлое время суток, за исключением кратковременного включения для проведения ремонтных работ.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5.10.Контроль за строительством, реконструкцией, ремонтом и за состоянием сетей наружного освещения осуществляют собственники (балансодержатели) соответствующих сетей.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5.11.Собственники (балансодержатели) сетей принимают меры по повышению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сетей наружного освещения, в том числе реконструкция и модернизация сетей и систем управления уличным освещением.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6.Урны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6.1.В местах массового посещения, на улицах, на остановках пассажирского транспорта, у входов в торговые объекты устанавливаются урны. 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Установка урн (могут быть переносными) на территории сельского поселения производится собственниками, владельцами, пользователями зданий, сооружений или помещений в них, а также земельных участков - в границах основной и прилегающей территории самостоятельно.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6.2.Урны должны содержаться в исправном состоянии, по мере наполнения, но не реже одного раза в день, очищаться от мусора.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6.3.Ответственность за содержание и санитарное состояние урн возлагается на лиц, указанных в п. 6.1. Правил, а также на организации, учреждения, предприятия, торговые организации, осуществляющие уборку прилегающих, закрепленных за ними территорий.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6.4.Установка урн осуществляется с учетом обеспечения беспрепятственного передвижения пешеходов, проезда инвалидных и детских колясок.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6.5.Запрещено: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переполнение урн мусором;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просыпание мусора на тротуары и газоны, в том числе при смене пакетов в урнах;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размещение пакетов с мусором после проведения работ по уборке территории на период времени более 3-х часов.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472352448"/>
    </w:p>
    <w:bookmarkEnd w:id="1"/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Статья7.Содержание фасадов зданий, сооружений, ограждений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7.1.Собственники, пользователи зданий, строений, сооружений (в том числе временных), опор линий электропередачи, малых архитектурными форм, информационных конструкций, опор, кронштейнов, устройств наружного освещения и контактной сети и других элементов благоустройства на праве собственности, обязаны содержать указанные объекты в их исправном техническом состоянии. Указанные объекты должны быть чистыми, не содержать на поверхности самовольно размещенной информационной, и(или) рекламной конструкции, надписей, а также не иметь коррозии.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7.2.Содержание фасадов зданий (включая жилые дома) включает в себя: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-поддержание эксплуатационных показателей конструктивных элементов и отделки фасадов, в том числе входных дверей и козырьков, крылец и отдельных ступеней, ограждений спусков и лестниц, декоративных деталей и иных конструктивных элементов;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-обеспечение наличия и содержание в исправном состоянии водостоков, водосточных труб и сливов;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-герметизацию, заделку и расшивку швов, трещин и выбоин;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-восстановление, ремонт и своевременную очистку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>, приямков цокольных окон;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-помывку окон;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-выполнение иных требований, предусмотренных правилами и нормами технической эксплуатации зданий, строений и сооружений.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7.3.Запрещается самовольное переоборудование фасадов зданий и их конструктивных элементов. Переоборудование фасадов зданий и их конструктивных элементов осуществляется в соответствии с требованиями законодательства Российской Федерации.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7.4.Фасады зданий, строений, сооружений не должны иметь видимых повреждений, в том числе разрушений отделочного слоя,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занимающих более 5% фасадной поверхности, водосточных труб, воронок и выпусков.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7.5.Окрашенные поверхности фасадов должны быть ровными, однотонным, без пятен и поврежденных мест.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7.6.Окраска, капитальный и текущий ремонт фасадов зданий, жилых домов, ограждений, сооружений (в том числе временных) производится в зависимости от их технического состояния и внешнего вида.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7.7.Ремонт цоколей и фасадов производится материалами, позволяющими производить влажную очистку.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7.8.При обнаружении признаков разрушения несущих конструкций балконов, козырьков собственники, балансодержатели зданий, строений, сооружений, управляющие организации должны незамедлительно принять меры по обеспечению безопасности людей и предупреждению дальнейшего развития деформации.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7.9.Реконструкция фасадов знаний, строений сооружений, а также установка, замена оконных и дверных проемов осуществляется в установленном законодательством порядке и в соответствии с настоящими Правилами.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left="284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8.Требования к проведению сезонной уборки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8.1.Уборка территории общего пользования, а также прилегающих территорий в осенне-зимний осуществляется в период с 1 ноября до 15 апреля.</w:t>
      </w:r>
      <w:r w:rsidR="00EE6457"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5F6A22">
        <w:rPr>
          <w:rFonts w:ascii="Times New Roman" w:hAnsi="Times New Roman" w:cs="Times New Roman"/>
          <w:sz w:val="28"/>
          <w:szCs w:val="28"/>
        </w:rPr>
        <w:t>В зависимости от погодных условий с наступлением резкого похолодания, выпадения снега и установления морозной погоды в период осенне-зимней уборки может быть изменен постановлением администрации сельского поселения.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8.2.Уборка территории в осенне-зимний период предусматривает одновременную уборку и вывоз снега, льда, мусора.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8.3.В зависимости от погодных условий территории с твердым покрытием должны очищаться от снега, льда и снежного наката до твердого покрытия на всю ширину. 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8.4.При гололеде в первую очередь очищаются и посыпаются песком или разрешенными </w:t>
      </w:r>
      <w:proofErr w:type="spellStart"/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противогололедными</w:t>
      </w:r>
      <w:proofErr w:type="spellEnd"/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материалами спуски, подъемы (в том числе лестницы), перекрестки, остановочные и посадочные площадки в местах остановок общественного транспорта, пешеходные переходы, тротуары. 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8.5.Очистку от снега дорог, площадей, тротуаров, дорожек необходимо начинать немедленно с началом снегопада. При снегопадах значительной интенсивности и </w:t>
      </w:r>
      <w:proofErr w:type="spellStart"/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>снегопереносах</w:t>
      </w:r>
      <w:proofErr w:type="spellEnd"/>
      <w:r w:rsidRPr="005F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очистка тротуаров и пешеходных дорожек от снега должна производиться в течение всего снегопада с расчетом обеспечения безопасности движения автотранспорта и пешеходов.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8.6.Обязанность по уборке снега, сосулек с крыш, карнизных свесов, балконов, защитных козырьков, навесов и иных выступающих </w:t>
      </w: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конструкций зданий, строений и сооружений возлагается на собственников таких объектов.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8.7.Очистка крыш от снега и удаление сосулек производится в светлое время суток с применением мер предосторожности для пешеходов. При этом применяются меры по сохранности деревьев, кустарников, электропроводов, линий связи, иного имущества. Сброшенный снег и наледь убираются ежедневно по окончании работ.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8.8.Вывоз снега, льда, мусора осуществляется в соответствии, установленными законодательством требованиями к сбору и вывозу отходов.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8.9.Летняя уборка</w:t>
      </w:r>
      <w:r w:rsidR="00EE6457" w:rsidRPr="005F6A22">
        <w:rPr>
          <w:rFonts w:ascii="Times New Roman" w:hAnsi="Times New Roman" w:cs="Times New Roman"/>
          <w:sz w:val="28"/>
          <w:szCs w:val="28"/>
        </w:rPr>
        <w:t xml:space="preserve"> </w:t>
      </w:r>
      <w:r w:rsidRPr="005F6A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осуществляется с 15 апреля до 15 октября Летняя уборка включает следующие мероприятия:</w:t>
      </w:r>
      <w:r w:rsidRPr="005F6A22">
        <w:rPr>
          <w:rFonts w:ascii="Times New Roman" w:hAnsi="Times New Roman" w:cs="Times New Roman"/>
          <w:sz w:val="28"/>
          <w:szCs w:val="28"/>
        </w:rPr>
        <w:t xml:space="preserve"> подметание, сбор мусора, скашивание травы; очистка, мойка, окраска ограждений.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color w:val="000000"/>
          <w:sz w:val="28"/>
          <w:szCs w:val="28"/>
        </w:rPr>
        <w:t>8.10.Кошение травы осуществляется по мере необходимости (допустимая высота травостоя не более 20 см).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8.11.Кошение травы следует производить в светлое время суток. Косить траву во время дождя, густого тумана (при видимости менее 50 м) и при сильном ветре запрещается.</w:t>
      </w:r>
    </w:p>
    <w:p w:rsidR="00DE2C71" w:rsidRPr="005F6A22" w:rsidRDefault="00DE2C71" w:rsidP="00DE2C71">
      <w:pPr>
        <w:pStyle w:val="a5"/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9.Организация сезонной уборки и санитарной очистки территории общего пользования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9.1.Организация сезонной уборки и санитарной очистки территорий общего пользования, осуществляется администрацией сельского поселения.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9.2.Администрация сельского поселения организует регулярную уборку и санитарную очистку территорий общего пользования.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9.3.При выявлении несанкционированных мест размещения отходов на территориях общего пользования, данная территория подлежит очистке.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9.4.При выявлении несанкционированных мест размещения отходов на территориях общего пользования, на основании обращения, либо предписания уполномоченного органа в сфере охраны окружающей среды, уборка указанных территории производится, в срок установленный предписанием, после проведения мероприятий по установлению круга лиц, виновных в несанкционированном размещении отходов на территории мест общего пользования.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9.5.Выявление несанкционированных мест размещения отходов осуществляется по обращениям заинтересованных лиц, сообщений, а также иных источников информации, в том числе средств массовой информации.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6A22">
        <w:rPr>
          <w:rFonts w:ascii="Times New Roman" w:eastAsia="Arial" w:hAnsi="Times New Roman" w:cs="Times New Roman"/>
          <w:sz w:val="28"/>
          <w:szCs w:val="28"/>
        </w:rPr>
        <w:t>9.6.Физические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сельского поселения.</w:t>
      </w:r>
    </w:p>
    <w:p w:rsidR="00DE2C71" w:rsidRPr="005F6A22" w:rsidRDefault="00DE2C71" w:rsidP="00DE2C71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F6A22">
        <w:rPr>
          <w:rFonts w:ascii="Times New Roman" w:eastAsia="Arial" w:hAnsi="Times New Roman" w:cs="Times New Roman"/>
          <w:sz w:val="28"/>
          <w:szCs w:val="28"/>
        </w:rPr>
        <w:lastRenderedPageBreak/>
        <w:t>9.7.Работы по содержанию территорий проводятся в соответствии с требованиями настоящих Правил, инструкций и технологических рекомендаций, а также соответствующих ГОСТов и СНиПов.</w:t>
      </w:r>
    </w:p>
    <w:p w:rsidR="00DE2C71" w:rsidRPr="005F6A22" w:rsidRDefault="00DE2C71" w:rsidP="00DE2C71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F6A22">
        <w:rPr>
          <w:rFonts w:ascii="Times New Roman" w:eastAsia="Arial" w:hAnsi="Times New Roman" w:cs="Times New Roman"/>
          <w:sz w:val="28"/>
          <w:szCs w:val="28"/>
        </w:rPr>
        <w:t>9.8.Физические лица и юридические лица независимо от их организационно-правовых форм,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9.9.Лица, уполномоченные на содержание объекта благоустройства, собственники, владельцы земельных участков обеспечивают пресечение возникновение несанкционированных свалок, очаговых навалов отходов, выявляют лиц, разместившие отходы производства и потребления в несанкционированных местах, передают информацию о таких лицах в уполномоченный на составление протокола об административном правонарушении орган, обеспечивают ликвидацию несанкционированных свалок, очаговых навалов отходов.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9.10.Физические лица в случае обнаружения лиц, осуществляющих размещение отходов в несанкционированных местах на территории сельского поселения, имеют право осуществить фото-,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лиц, осуществляющих несанкционированное размещение отходов (для автотранспортных средств с обязательной фиксацией государственного номера автотранспортного средства).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фото- и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>.</w:t>
      </w:r>
    </w:p>
    <w:p w:rsidR="00DE2C71" w:rsidRPr="005F6A22" w:rsidRDefault="00DE2C71" w:rsidP="00DE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9.11.Лица, разместившие отходы в несанкционированных местах, обязаны за свой счет производить уборку и очистку данной территории, а при необходимости рекультивацию земельного участка.</w:t>
      </w:r>
    </w:p>
    <w:p w:rsidR="00DE2C71" w:rsidRPr="005F6A22" w:rsidRDefault="00DE2C71" w:rsidP="00DE2C71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DE2C71" w:rsidRPr="005F6A22" w:rsidRDefault="00DE2C71" w:rsidP="00DE2C71">
      <w:pPr>
        <w:pStyle w:val="2"/>
        <w:tabs>
          <w:tab w:val="left" w:pos="709"/>
        </w:tabs>
        <w:spacing w:before="0" w:line="240" w:lineRule="auto"/>
        <w:ind w:left="284"/>
        <w:jc w:val="center"/>
        <w:rPr>
          <w:rFonts w:ascii="Times New Roman" w:hAnsi="Times New Roman"/>
          <w:color w:val="auto"/>
          <w:sz w:val="28"/>
          <w:szCs w:val="28"/>
        </w:rPr>
      </w:pPr>
      <w:r w:rsidRPr="005F6A22">
        <w:rPr>
          <w:rFonts w:ascii="Times New Roman" w:hAnsi="Times New Roman"/>
          <w:color w:val="auto"/>
          <w:sz w:val="28"/>
          <w:szCs w:val="28"/>
        </w:rPr>
        <w:t>Статья 10.Благоустройство территории при проведении восстановительных работ</w:t>
      </w:r>
    </w:p>
    <w:p w:rsidR="00DE2C71" w:rsidRPr="005F6A22" w:rsidRDefault="00DE2C71" w:rsidP="00DE2C7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10.1.Производство дорожных, строительных и других земляных работ на территории поселения осуществляется на основании разрешения на производство соответствующих работ, выданного администрацией сельского поселения.</w:t>
      </w:r>
    </w:p>
    <w:p w:rsidR="00DE2C71" w:rsidRPr="005F6A22" w:rsidRDefault="00DE2C71" w:rsidP="00DE2C7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10.2.Разрешение на производство работ выдается администрацией сельского поселения (или уполномоченным ею органом) при предъявлении: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-схемы движения транспорта и пешеходов, согласованной с государственной инспекцией по безопасности дорожного движения;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-условий производства работ, согласованных с администрацией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сельского поселения;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-календарного графика производства работ, а также соглашения (договора) с собственником или уполномоченным им лицом о восстановлении благоустройства земельного участка, на территории которого будут проводиться соответствующие работы.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10.3.Все разрушения и повреждения дорожных покрытий, озеленения и элементов благоустройства,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работ, следует ликвидировать в полном объеме организациям, получившим разрешение (ордер) на производство работ, в сроки, согласованные с администрацией сельского поселения в разрешении (ордере).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10.4.В течение 24 часов после окончания работ, независимо от времени </w:t>
      </w:r>
      <w:proofErr w:type="spellStart"/>
      <w:r w:rsidRPr="005F6A22">
        <w:rPr>
          <w:rFonts w:ascii="Times New Roman" w:hAnsi="Times New Roman" w:cs="Times New Roman"/>
          <w:sz w:val="28"/>
          <w:szCs w:val="28"/>
        </w:rPr>
        <w:t>года,покрытие</w:t>
      </w:r>
      <w:proofErr w:type="spellEnd"/>
      <w:r w:rsidRPr="005F6A22">
        <w:rPr>
          <w:rFonts w:ascii="Times New Roman" w:hAnsi="Times New Roman" w:cs="Times New Roman"/>
          <w:sz w:val="28"/>
          <w:szCs w:val="28"/>
        </w:rPr>
        <w:t xml:space="preserve"> проезжей части дороги должно быть восстановлено в пределах обеспечения безаварийного движения транспорта и возможности выполнения механизированной уборки. Конструкция дорожной одежды после ее вскрытия должна быть восстановлена в существующей конструкции в сроки, указанные в соглашении (договоре) о восстановлении нарушенного благоустройства, но не позднее 1 месяца - в весенне-летний период, и не позднее 2 месяцев - в осенне-зимний период.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10.5.Лицо, производящее земляные работы, обязано на месте проведения работ иметь при себе копию разрешения и план-схему организации производства работ.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10.6.Лица, производящие работы, должностные лица, ответственные за производство дорожных, строительных, аварийных и других земляных работ, обязаны осуществлять ведение работ в соответствии с настоящими Правилами, строительными нормами, правилами, техническими регламентами, стандартами, другими нормативными актами в сфере строительства и производства работ, другими нормативными правовыми актами Российской Федерации, Иркутской области, муниципальными правовыми актами поселения.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10.7.Производство работ в охранной зоне кабелей, находящихся под напряжением, или действующих газопроводов следует осуществлять под непосредственным наблюдением руководителя работ, представителей организаций, эксплуатирующих эти коммуникации.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10.8.В случае обнаружения в процессе производства земляных работ не указанных в проекте коммуникаций, подземных сооружений или взрывоопасных материалов, земляные работы должны быть приостановлены до получения разрешения соответствующих органов, а также владельцев коммуникаций.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10.9.При вскрытии дорожных покрытий, тротуаров, газонов, при производстве соответствующих работ, обеспечивается сохранность и использование плодородного слоя почвы.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10.10.В ночное время неработающие механизмы и машины должны убираться с проезжей части дорог.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Для обеспечения безопасности прохода пешеходов, лица, производящие земляные работы, обязаны устанавливать настилы и мостики с перилами на расстоянии не менее, чем 200 м друг от друга.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10.11.Подрядные организации и лица, ответственные за производство работ, несут ответственность за некачественное выполнение указанных работ и восстановление элементов (объектов) нарушенного благоустройства в соответствии с законодательством Российской Федерации и законодательством Иркутской области.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10.12.Производство земляных работ без разрешения (ордера) не освобождает лицо, их производящее, от обязанности по восстановлению нарушенного благоустройства.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10.13.Привлечение к административной ответственности не освобождает от обязанности по восстановлению нарушенного благоустройства.</w:t>
      </w:r>
    </w:p>
    <w:p w:rsidR="00DE2C71" w:rsidRPr="005F6A22" w:rsidRDefault="00DE2C71" w:rsidP="00DE2C71">
      <w:pPr>
        <w:pStyle w:val="ConsPlusNormal"/>
        <w:tabs>
          <w:tab w:val="left" w:pos="0"/>
          <w:tab w:val="left" w:pos="709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10.14.Орган, выдавший разрешение на производство работ, имеет право аннулировать разрешение на ведение работ в случае нарушения порядка проведения соответствующих видов работ, определяемого нормами действующего законодательства, а также условий производства работ (срок, способ ведения работ), установленных в ордере, с привлечением к ответственности виновных лиц в соответствии с законодательством Российской Федерации, нормативными правовыми актами Иркутской области.</w:t>
      </w:r>
    </w:p>
    <w:p w:rsidR="00DE2C71" w:rsidRPr="005F6A22" w:rsidRDefault="00DE2C71" w:rsidP="00DE2C71">
      <w:pPr>
        <w:pStyle w:val="ConsPlusNormal"/>
        <w:tabs>
          <w:tab w:val="left" w:pos="0"/>
          <w:tab w:val="left" w:pos="709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10.15.При производстве дорожных, строительных и других земляных работ на территории сельского поселения запрещается: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-производить дорожные, строительные и другие земляные работы без разрешения (ордера) на их производство, выданного администрацией сельского поселения;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-производить на территории памятников истории и культуры земляные работы, создающие угрозу их повреждения, разрушения или уничтожения, без разрешения соответствующего органа охраны объектов культурного наследия;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-повреждать существующие сооружения, коммуникации, зеленые насаждения и элементы благоустройства;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-производить доставку материалов к месту работ ранее срока начала работ, установленного в разрешении;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-готовить раствор и бетон непосредственно на проезжей части улиц и дорог;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-производить откачку воды из колодцев, траншей и котлованов на газоны, территорию зеленых насаждений, тротуары и проезжую часть улиц и дорог;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-оставлять на проезжей части улиц, дорог, тротуарах, газонах землю и строительный мусор после окончания работ;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-занимать излишние (неустановленные в разрешении на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>производство работ) площади под складирование строительных материалов, огораживать территории, выходящие за установленные в разрешении границы;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-загромождать проходы и въезды во дворы, нарушать проезд транспорта и движение пешеходов;</w:t>
      </w:r>
    </w:p>
    <w:p w:rsidR="00DE2C71" w:rsidRPr="005F6A22" w:rsidRDefault="00DE2C71" w:rsidP="00DE2C71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-засыпать землей и строительными материалами деревья, кустарники, газоны, проезжую часть дорог, улиц, тротуары, территории, не выделенные для производства работ.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DE2C71" w:rsidRPr="005F6A22" w:rsidRDefault="00DE2C71" w:rsidP="00DE2C71">
      <w:pPr>
        <w:pStyle w:val="2"/>
        <w:tabs>
          <w:tab w:val="left" w:pos="709"/>
        </w:tabs>
        <w:spacing w:before="0" w:line="240" w:lineRule="auto"/>
        <w:ind w:left="284"/>
        <w:jc w:val="center"/>
        <w:rPr>
          <w:rFonts w:ascii="Times New Roman" w:hAnsi="Times New Roman"/>
          <w:color w:val="auto"/>
          <w:sz w:val="28"/>
          <w:szCs w:val="28"/>
        </w:rPr>
      </w:pPr>
      <w:r w:rsidRPr="005F6A22">
        <w:rPr>
          <w:rFonts w:ascii="Times New Roman" w:hAnsi="Times New Roman"/>
          <w:color w:val="auto"/>
          <w:sz w:val="28"/>
          <w:szCs w:val="28"/>
        </w:rPr>
        <w:t>Статья 11.Требования к содержанию и благоустройству прилегающей территории объектов торговли</w:t>
      </w:r>
    </w:p>
    <w:p w:rsidR="00DE2C71" w:rsidRPr="005F6A22" w:rsidRDefault="00DE2C71" w:rsidP="00DE2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11.1.Размещение объектов мелкорозничной торговли без разрешения запрещено.</w:t>
      </w:r>
    </w:p>
    <w:p w:rsidR="00DE2C71" w:rsidRPr="005F6A22" w:rsidRDefault="00DE2C71" w:rsidP="00DE2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11.2.Размещение нестационарных объектов торговли (нестационарных объектов по предоставлению услуг) на земельных участках, находящихся в муниципальной собственности поселения, и на земельных участках, государственная собственность на которые не разграничена, без разрешения, выданного в соответствии с договором на размещение (эксплуатацию) нестационарного объекта торговли (нестационарного объекта по предоставлению услуг) на территории поселения запрещено.</w:t>
      </w:r>
    </w:p>
    <w:p w:rsidR="00DE2C71" w:rsidRPr="005F6A22" w:rsidRDefault="00DE2C71" w:rsidP="00DE2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11.3.Период размещения нестационарных объектов, условия, требования к техническим характеристикам устанавливается в разрешении на размещение нестационарного объекта торговли, либо в договоре на установку (эксплуатацию) нестационарного объекта торговли.</w:t>
      </w:r>
    </w:p>
    <w:p w:rsidR="00DE2C71" w:rsidRPr="005F6A22" w:rsidRDefault="00DE2C71" w:rsidP="00DE2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11.4.Для объектов торговли, при возведении которых требуется проведение земляных и строительно-монтажных работ, требуется получение разрешения на производство земляных работ.</w:t>
      </w:r>
    </w:p>
    <w:p w:rsidR="00DE2C71" w:rsidRPr="005F6A22" w:rsidRDefault="00DE2C71" w:rsidP="00DE2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11.5.После демонтажа объекта торговли, собственник (пользователь) такого объекта обязан восстановить благоустройство прилегающей территории.</w:t>
      </w:r>
    </w:p>
    <w:p w:rsidR="00DE2C71" w:rsidRPr="005F6A22" w:rsidRDefault="00DE2C71" w:rsidP="00DE2C71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11.6.Запрещается размещение различных объектов (манекенов, выносного меню и т.д.) на земельных участках примыкающих к объекту торговли независимо от форм права собственности таких земельных участков.</w:t>
      </w:r>
    </w:p>
    <w:p w:rsidR="00DE2C71" w:rsidRPr="005F6A22" w:rsidRDefault="00DE2C71" w:rsidP="00DE2C71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11.7.Владельцы нестационарных объектов торговли (нестационарных объектов по предоставлению услуг) обеспечивают надлежащее санитарно-техническое состояние прилегающей территории.</w:t>
      </w:r>
    </w:p>
    <w:p w:rsidR="00DE2C71" w:rsidRPr="005F6A22" w:rsidRDefault="00DE2C71" w:rsidP="00DE2C71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11.8.Организация объектов стационарной торговли разрешается в едином порядке, с соблюдением санитарных норм и правил, а также требований настоящих Правил.</w:t>
      </w:r>
    </w:p>
    <w:p w:rsidR="00DE2C71" w:rsidRPr="005F6A22" w:rsidRDefault="00DE2C71" w:rsidP="00DE2C71">
      <w:pPr>
        <w:pStyle w:val="a5"/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12.Участие в организации сбора и вывоза отходов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 xml:space="preserve">12.1.Организация деятельности по сбору (в том числе раздельному), твердых коммунальных отходов на территории поселения осуществляется </w:t>
      </w:r>
      <w:r w:rsidRPr="005F6A22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действующим законодательством и настоящими Правилами. 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12.2.Накопление, сбор и вывоз всех видов отходов организуется собственниками отходов на основании предусмотренных действующим законодательством договоров на оказание услуг по обращению с твердыми коммунальными отходами, заключаемых с индивидуальным предпринимателем, осуществляющим деятельность по сбору и транспортированию отходов.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12.3.Вывоз отходов осуществляется на объекты размещения, обустроенные в соответствии с действующим законодательством.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F6A22">
        <w:rPr>
          <w:rFonts w:ascii="Times New Roman" w:hAnsi="Times New Roman" w:cs="Times New Roman"/>
          <w:sz w:val="28"/>
          <w:szCs w:val="28"/>
        </w:rPr>
        <w:t>12.4.Графики сбора отходов должны обеспечивать удобства вывоза отходов.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left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13.Особые требования к доступности жилой среды для маломобильных групп населения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13.1.При проектировании объектов благоустройства жилой среды, улиц и дорог, объектов культурно-бытового обслуживания рекомендуется предусматривать доступность среды населенных пунктов для пожилых лиц и инвалидов, оснащение этих объектов элементами и техническими средствами, способствующими передвижению престарелых лиц и инвалидов в соответствии нормами действующего законодательства.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13.2.Проектирование, строительство, установка технических средств и оборудования, способствующих передвижению пожилых лиц и инвалидов, рекомендуется осуществлять при новом строительстве заказчиком в соответствии с утвержденной проектной документацией.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14. Содержание территории жилых домов частного жилищного фонда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14.1. Собственники (или) наниматели жилых домов частного жилищного фонда (далее - владельцы жилых домов), если иное не предусмотрено законом или договором, обязаны: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-обеспечить надлежащее состояние фасадов жилых домов, ограждений (заборов), а также прочих сооружений в границах домовладения. Своевременно производить поддерживающий их ремонт и окраску;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-установить на жилом доме знаки адресации и поддерживать его в исправном состоянии;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-включать фонари освещения в темное время суток (при их наличии);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-содержать в порядке территорию домовладения и обеспечивать надлежащее санитарное состояние прилегающей территории;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-содержать в порядке зеленые насаждения в границах домовладения, проводить санитарную обрезку кустарников и деревьев, не допускать посадок деревьев в охранной зоне газопроводов, кабельных и воздушных линий электропередачи и других инженерных сетей;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-очищать канавы и трубы для стока воды, в весенний период обеспечивать проход талых вод;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-складировать счищенный с прилегающей территории снег таким образом, чтобы был обеспечен проезд транспорта, доступ к инженерным коммуникациям и сооружениям на них, проход пешеходов и сохранность зеленых насаждений;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средств.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14.2. На территории жилых домов частного жилищного фонда не допускается: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 размещать ограждение за границами домовладения;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-сжигать листву, любые виды отходов и мусор на территориях домовладений и на прилегающих к ним территориях;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-размещать на автомобильных дорогах, внутриквартальных проездах данной территории заграждения, затрудняющие проезд специального транспорта и уборочной техники или препятствующие им;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-разрушать и портить элементы благоустройства территории, засорять водоемы;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-хранить разукомплектованное (неисправное) транспортное средство за территорией домовладения;</w:t>
      </w:r>
    </w:p>
    <w:p w:rsidR="00DE2C71" w:rsidRPr="005F6A22" w:rsidRDefault="00DE2C71" w:rsidP="00DE2C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-складировать на прилегающей территории отходы.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B02512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15.Содержание животных на территориях общего пользования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15.1.Администрация сельского поселения Новомальтинского муниципального образования: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-определяет места на территории сельского поселения, в которых допускается или запрещается выгул домашних животных;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-обеспечивает предоставление владельцам домашних животных, другим заинтересованным лицам информации о порядке регистрации, об условиях содержания и разведения домашних животных;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-оказывает информационное содействие ветеринарным службам;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-определяет выпас сельскохозяйственных животных.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15.2.Животные, принадлежащие гражданам, подлежат обязательной регистрации, ежегодной перерегистрации по месту жительства граждан. Вновь приобретенные животные должны быть зарегистрированы в пятидневный срок в администрации сельского поселения.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15.3.Идентификация лошадей, крупного и мелкого рогатого скота, свиней производится владельцами животных в соответствии с законодательством Российской Федерации в области ветеринарии.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15.4.Запрещается купание собак и других животных в водоемах и местах для купания.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15.5.При выгуле домашних животных их владельцы обязаны принимать меры по уборке территории от загрязнений экскрементами животных.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15.6.Состав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15.7. Запрещается: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-выгул собак без намордников и поводков (за исключением декоративных пород собак), кроме нахождения в специально отведенных местах для выгула (площадки для выгула животных);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-нахождение владельца с собакой (кроме собак-поводырей и служебных собак) во время проведения культурно-массовых мероприятий;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-выгул собак и выпас скота на пляжах, территориях школ, дошкольных и медицинских учреждений (кроме ветеринарных), детских игровых и спортивных площадок, рынков и кладбищ.</w:t>
      </w:r>
    </w:p>
    <w:p w:rsidR="00DE2C71" w:rsidRPr="005F6A22" w:rsidRDefault="00DE2C71" w:rsidP="00B0251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-загрязнение животными подъездов, лестничных клеток, детских игровых спортивных площадок, территорий зеленых насаждений, дорожек и тротуаров. Если животное оставило экскременты, они должны быть убраны владельцем животного.</w:t>
      </w:r>
    </w:p>
    <w:p w:rsidR="00DE2C71" w:rsidRPr="005F6A22" w:rsidRDefault="00DE2C71" w:rsidP="00B025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B0251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22">
        <w:rPr>
          <w:rFonts w:ascii="Times New Roman" w:hAnsi="Times New Roman" w:cs="Times New Roman"/>
          <w:b/>
          <w:sz w:val="28"/>
          <w:szCs w:val="28"/>
        </w:rPr>
        <w:t>Статья 16.Принципы организации общественного соучастия</w:t>
      </w:r>
    </w:p>
    <w:p w:rsidR="00DE2C71" w:rsidRPr="005F6A22" w:rsidRDefault="00DE2C71" w:rsidP="00B0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5F6A22">
        <w:rPr>
          <w:rFonts w:ascii="Times New Roman" w:hAnsi="Times New Roman" w:cs="Times New Roman"/>
          <w:sz w:val="28"/>
          <w:szCs w:val="28"/>
        </w:rPr>
        <w:t>16.</w:t>
      </w:r>
      <w:r w:rsidRPr="005F6A22">
        <w:rPr>
          <w:rFonts w:ascii="Times New Roman" w:hAnsi="Times New Roman" w:cs="Times New Roman"/>
          <w:sz w:val="28"/>
          <w:szCs w:val="28"/>
          <w:highlight w:val="white"/>
        </w:rPr>
        <w:t>1.Все формы общественного соучастия направлены на наиболее полное включение всех заинтересованных сторон, на выявление их истинных интересов и ценностей, их отражение в проектировании любых изменений, на достижение согласия по целям и планам реализации проектов, на мобилизацию и объединение всех субъектов жизни вокруг проектов реализующих стратегию развития территории.</w:t>
      </w:r>
    </w:p>
    <w:p w:rsidR="00DE2C71" w:rsidRPr="005F6A22" w:rsidRDefault="00DE2C71" w:rsidP="00B0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5F6A22">
        <w:rPr>
          <w:rFonts w:ascii="Times New Roman" w:hAnsi="Times New Roman" w:cs="Times New Roman"/>
          <w:sz w:val="28"/>
          <w:szCs w:val="28"/>
          <w:highlight w:val="white"/>
        </w:rPr>
        <w:t>16.2.Открытое обсуждение проектов благоустройства территории  рекомендуется организовывать на этапе формулирования задач проекта и по итогам каждого из этапов проектирования.</w:t>
      </w:r>
    </w:p>
    <w:p w:rsidR="00DE2C71" w:rsidRPr="005F6A22" w:rsidRDefault="00DE2C71" w:rsidP="00B0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5F6A22">
        <w:rPr>
          <w:rFonts w:ascii="Times New Roman" w:hAnsi="Times New Roman" w:cs="Times New Roman"/>
          <w:sz w:val="28"/>
          <w:szCs w:val="28"/>
          <w:highlight w:val="white"/>
        </w:rPr>
        <w:t>16.3.Все решения, касающиеся благоустройства и развития территории должны приниматься открыто и гласно, с учетом мнения жителей поселения.</w:t>
      </w:r>
    </w:p>
    <w:p w:rsidR="00DE2C71" w:rsidRPr="005F6A22" w:rsidRDefault="00DE2C71" w:rsidP="00DE2C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5F6A22">
        <w:rPr>
          <w:rFonts w:ascii="Times New Roman" w:hAnsi="Times New Roman" w:cs="Times New Roman"/>
          <w:sz w:val="28"/>
          <w:szCs w:val="28"/>
          <w:highlight w:val="white"/>
        </w:rPr>
        <w:t>16.4.Для повышения уровня доступности информации и информирования населения и других субъектов жизни о задачах и проектах в сфере благоустройства и комплексного развития среды вся информация по указанным направлениям размещается на официальном сайте муниципального образования.</w:t>
      </w:r>
    </w:p>
    <w:p w:rsidR="00DE2C71" w:rsidRPr="005F6A22" w:rsidRDefault="00DE2C71" w:rsidP="00DE2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16.5.Для осуществления участия граждан в процессе принятия решений и реализации проектов комплексного благоустройства возможны следующие формы общественного соучастия: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совместное определение целей и задач по развитию территории, инвентаризация проблем и потенциалов среды;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определение основных видов активностей, функциональных зон и их взаимного расположения на выбранной территории;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lastRenderedPageBreak/>
        <w:t>консультации в выборе типов покрытий, с учетом функционального зонирования территории;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консультации по предполагаемым типам озеленения;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консультации по предполагаемым типам освещения и осветительного оборудования;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участие в разработке проекта, обсуждение решений с архитекторами, проектировщиками и другими профильными специалистами;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16.6.При реализации проектов необходимо обеспечить информирование общественности о планирующихся изменениях и возможности участия в этом процессе.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472352466"/>
      <w:r w:rsidRPr="005F6A22">
        <w:rPr>
          <w:rFonts w:ascii="Times New Roman" w:hAnsi="Times New Roman" w:cs="Times New Roman"/>
          <w:b/>
          <w:sz w:val="28"/>
          <w:szCs w:val="28"/>
        </w:rPr>
        <w:t>Статья 17.Контроль за соблюдением Правил</w:t>
      </w:r>
      <w:bookmarkEnd w:id="2"/>
    </w:p>
    <w:p w:rsidR="00DE2C71" w:rsidRPr="005F6A22" w:rsidRDefault="00DE2C71" w:rsidP="00DE2C7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17.1.Организация контроля за исполнением требований настоящих Правил возлагается на администрацию сельского поселения.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17.2.Физические, юридические и должностные лица, виновные в нарушении настоящих Правил, привлекаются к ответственности в соответствии с законодательством Российской Федерации и Иркутской области.</w:t>
      </w:r>
    </w:p>
    <w:p w:rsidR="00DE2C71" w:rsidRPr="005F6A22" w:rsidRDefault="00DE2C71" w:rsidP="00DE2C7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A22">
        <w:rPr>
          <w:rFonts w:ascii="Times New Roman" w:hAnsi="Times New Roman" w:cs="Times New Roman"/>
          <w:sz w:val="28"/>
          <w:szCs w:val="28"/>
        </w:rPr>
        <w:t>17.3.Привлечение виновного лица к ответственности не освобождает его от обязанности устранить допущенные правонарушения в области благоустройства и возместить причиненный ущерб в соответствии с порядком, установленным нормативными правовыми актами поселения.</w:t>
      </w:r>
    </w:p>
    <w:p w:rsidR="00DE2C71" w:rsidRPr="005F6A22" w:rsidRDefault="00DE2C71" w:rsidP="00DE2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686" w:rsidRPr="005F6A22" w:rsidRDefault="008D6686" w:rsidP="00DE2C71">
      <w:pPr>
        <w:suppressAutoHyphens/>
        <w:spacing w:after="0" w:line="240" w:lineRule="auto"/>
        <w:jc w:val="center"/>
        <w:rPr>
          <w:rFonts w:cstheme="minorHAnsi"/>
          <w:sz w:val="20"/>
          <w:szCs w:val="20"/>
        </w:rPr>
      </w:pPr>
    </w:p>
    <w:sectPr w:rsidR="008D6686" w:rsidRPr="005F6A22" w:rsidSect="00A1590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20BE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F706377"/>
    <w:multiLevelType w:val="singleLevel"/>
    <w:tmpl w:val="23C001C6"/>
    <w:lvl w:ilvl="0">
      <w:start w:val="1"/>
      <w:numFmt w:val="decimal"/>
      <w:lvlText w:val="%1)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0165A2D"/>
    <w:multiLevelType w:val="hybridMultilevel"/>
    <w:tmpl w:val="DE58765E"/>
    <w:lvl w:ilvl="0" w:tplc="FB30F4E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6443BED"/>
    <w:multiLevelType w:val="hybridMultilevel"/>
    <w:tmpl w:val="95962C62"/>
    <w:lvl w:ilvl="0" w:tplc="32E4B3E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>
    <w:nsid w:val="2C597CF2"/>
    <w:multiLevelType w:val="singleLevel"/>
    <w:tmpl w:val="4A6204E8"/>
    <w:lvl w:ilvl="0">
      <w:start w:val="4"/>
      <w:numFmt w:val="decimal"/>
      <w:lvlText w:val="%1)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060534"/>
    <w:multiLevelType w:val="multilevel"/>
    <w:tmpl w:val="950C6B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6">
    <w:nsid w:val="3C984E3B"/>
    <w:multiLevelType w:val="multilevel"/>
    <w:tmpl w:val="EBA6CDF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 w:hint="default"/>
      </w:rPr>
    </w:lvl>
  </w:abstractNum>
  <w:num w:numId="1">
    <w:abstractNumId w:val="6"/>
  </w:num>
  <w:num w:numId="2">
    <w:abstractNumId w:val="1"/>
    <w:lvlOverride w:ilvl="0">
      <w:startOverride w:val="1"/>
    </w:lvlOverride>
  </w:num>
  <w:num w:numId="3">
    <w:abstractNumId w:val="4"/>
    <w:lvlOverride w:ilvl="0">
      <w:startOverride w:val="4"/>
    </w:lvlOverride>
  </w:num>
  <w:num w:numId="4">
    <w:abstractNumId w:val="0"/>
    <w:lvlOverride w:ilvl="0">
      <w:lvl w:ilvl="0">
        <w:numFmt w:val="bullet"/>
        <w:lvlText w:val="-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3"/>
  </w:num>
  <w:num w:numId="8">
    <w:abstractNumId w:val="2"/>
  </w:num>
  <w:num w:numId="9">
    <w:abstractNumId w:val="0"/>
    <w:lvlOverride w:ilvl="0">
      <w:lvl w:ilvl="0">
        <w:numFmt w:val="bullet"/>
        <w:lvlText w:val="-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65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95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C1C"/>
    <w:rsid w:val="00051654"/>
    <w:rsid w:val="00052BC2"/>
    <w:rsid w:val="00077567"/>
    <w:rsid w:val="00097C1C"/>
    <w:rsid w:val="000A4877"/>
    <w:rsid w:val="00166B90"/>
    <w:rsid w:val="00174998"/>
    <w:rsid w:val="001952CB"/>
    <w:rsid w:val="001B26BB"/>
    <w:rsid w:val="001E6303"/>
    <w:rsid w:val="00202C59"/>
    <w:rsid w:val="002114F0"/>
    <w:rsid w:val="00211DF3"/>
    <w:rsid w:val="0022547C"/>
    <w:rsid w:val="00247E84"/>
    <w:rsid w:val="00325409"/>
    <w:rsid w:val="00341466"/>
    <w:rsid w:val="003436D0"/>
    <w:rsid w:val="0037434B"/>
    <w:rsid w:val="003C47B7"/>
    <w:rsid w:val="003D6A37"/>
    <w:rsid w:val="003E6358"/>
    <w:rsid w:val="004144F8"/>
    <w:rsid w:val="00425212"/>
    <w:rsid w:val="00427774"/>
    <w:rsid w:val="00475B8A"/>
    <w:rsid w:val="00490BBE"/>
    <w:rsid w:val="004F5867"/>
    <w:rsid w:val="004F62E5"/>
    <w:rsid w:val="00505475"/>
    <w:rsid w:val="00520DDA"/>
    <w:rsid w:val="00521BE5"/>
    <w:rsid w:val="005230B2"/>
    <w:rsid w:val="005407F4"/>
    <w:rsid w:val="00555277"/>
    <w:rsid w:val="0057462D"/>
    <w:rsid w:val="00576249"/>
    <w:rsid w:val="0057710B"/>
    <w:rsid w:val="0059515D"/>
    <w:rsid w:val="005A4049"/>
    <w:rsid w:val="005B55F0"/>
    <w:rsid w:val="005E4FE2"/>
    <w:rsid w:val="005F6A22"/>
    <w:rsid w:val="006043DE"/>
    <w:rsid w:val="00616062"/>
    <w:rsid w:val="00642EE0"/>
    <w:rsid w:val="00684864"/>
    <w:rsid w:val="006B0E38"/>
    <w:rsid w:val="006C65FD"/>
    <w:rsid w:val="00717CFC"/>
    <w:rsid w:val="0072061C"/>
    <w:rsid w:val="00720BB5"/>
    <w:rsid w:val="00745631"/>
    <w:rsid w:val="00765C80"/>
    <w:rsid w:val="007671F1"/>
    <w:rsid w:val="007A7FEB"/>
    <w:rsid w:val="007D25EB"/>
    <w:rsid w:val="00801760"/>
    <w:rsid w:val="00830C73"/>
    <w:rsid w:val="0084674B"/>
    <w:rsid w:val="008610BB"/>
    <w:rsid w:val="008912AD"/>
    <w:rsid w:val="00891DE9"/>
    <w:rsid w:val="008D6686"/>
    <w:rsid w:val="008F13DD"/>
    <w:rsid w:val="00930503"/>
    <w:rsid w:val="00973B6D"/>
    <w:rsid w:val="00A1590F"/>
    <w:rsid w:val="00A264EE"/>
    <w:rsid w:val="00A379F6"/>
    <w:rsid w:val="00A458C5"/>
    <w:rsid w:val="00A70327"/>
    <w:rsid w:val="00AB1828"/>
    <w:rsid w:val="00AB2B6C"/>
    <w:rsid w:val="00AE1585"/>
    <w:rsid w:val="00B02512"/>
    <w:rsid w:val="00B16A5E"/>
    <w:rsid w:val="00B71BC7"/>
    <w:rsid w:val="00B86FC3"/>
    <w:rsid w:val="00B9296D"/>
    <w:rsid w:val="00C64D09"/>
    <w:rsid w:val="00C7299E"/>
    <w:rsid w:val="00CA62A8"/>
    <w:rsid w:val="00CD4540"/>
    <w:rsid w:val="00D51C1D"/>
    <w:rsid w:val="00D752A4"/>
    <w:rsid w:val="00DE2C71"/>
    <w:rsid w:val="00E155A3"/>
    <w:rsid w:val="00E16D2D"/>
    <w:rsid w:val="00E5541E"/>
    <w:rsid w:val="00E7332D"/>
    <w:rsid w:val="00EB3910"/>
    <w:rsid w:val="00EC4A18"/>
    <w:rsid w:val="00EE6457"/>
    <w:rsid w:val="00F021CE"/>
    <w:rsid w:val="00F13B4B"/>
    <w:rsid w:val="00F44253"/>
    <w:rsid w:val="00F44C2E"/>
    <w:rsid w:val="00F57595"/>
    <w:rsid w:val="00F83114"/>
    <w:rsid w:val="00F91828"/>
    <w:rsid w:val="00FA632D"/>
    <w:rsid w:val="00FD31F0"/>
    <w:rsid w:val="00FD3F3C"/>
    <w:rsid w:val="00FE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67"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A6779F81F9DF680371CBCE30AD0552B5576CA5874D67D2BFE324A345hCb8K" TargetMode="External"/><Relationship Id="rId13" Type="http://schemas.openxmlformats.org/officeDocument/2006/relationships/hyperlink" Target="consultantplus://offline/ref=2CF3C5CD11C02CDEF4135F1DB459CBA19E6F2911DAF604D5898602B4749307A1EAC1uB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5A6779F81F9DF680371CBCE30AD0552B65D69A78C1830D0EEB62AhAb6K" TargetMode="External"/><Relationship Id="rId12" Type="http://schemas.openxmlformats.org/officeDocument/2006/relationships/hyperlink" Target="consultantplus://offline/ref=147FF80CE18140758DF84BC83F3B0746B90328FC5389769C8C961AD003E8A94AE873C01AC372E5C8X1s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A6779F81F9DF680371CBCE30AD0552B5576FAB804F67D2BFE324A345hCb8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47FF80CE18140758DF84BC83F3B0746BA042CFF558C769C8C961AD003XEs8I" TargetMode="External"/><Relationship Id="rId10" Type="http://schemas.openxmlformats.org/officeDocument/2006/relationships/hyperlink" Target="consultantplus://offline/ref=C5A6779F81F9DF680371CBCE30AD0552B5576FAB814F67D2BFE324A345hCb8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A6779F81F9DF680371CBCE30AD0552B55469A6864667D2BFE324A345hCb8K" TargetMode="External"/><Relationship Id="rId14" Type="http://schemas.openxmlformats.org/officeDocument/2006/relationships/hyperlink" Target="consultantplus://offline/ref=C5A6779F81F9DF680371D5C326C15B58B35E30AF834A648DE5BC7FFE12C183780146F19CDC376ECD809B03hFb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9600C-1655-4E87-8735-3153C887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10817</Words>
  <Characters>61662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polzovatel</cp:lastModifiedBy>
  <cp:revision>34</cp:revision>
  <cp:lastPrinted>2017-10-26T07:19:00Z</cp:lastPrinted>
  <dcterms:created xsi:type="dcterms:W3CDTF">2017-06-29T08:11:00Z</dcterms:created>
  <dcterms:modified xsi:type="dcterms:W3CDTF">2017-10-26T07:21:00Z</dcterms:modified>
</cp:coreProperties>
</file>