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C5E" w:rsidRDefault="00B64C5E" w:rsidP="00B64C5E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64C5E">
        <w:rPr>
          <w:rFonts w:ascii="Times New Roman" w:hAnsi="Times New Roman" w:cs="Times New Roman"/>
          <w:sz w:val="28"/>
          <w:szCs w:val="28"/>
        </w:rPr>
        <w:t>Изменения в сфере кредитования</w:t>
      </w:r>
    </w:p>
    <w:p w:rsidR="00B64C5E" w:rsidRPr="00B64C5E" w:rsidRDefault="00B64C5E" w:rsidP="00B64C5E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64C5E" w:rsidRPr="00B64C5E" w:rsidRDefault="00B64C5E" w:rsidP="00B64C5E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64C5E">
        <w:rPr>
          <w:rFonts w:ascii="Times New Roman" w:hAnsi="Times New Roman" w:cs="Times New Roman"/>
          <w:sz w:val="28"/>
          <w:szCs w:val="28"/>
        </w:rPr>
        <w:t>Предельный размер переплаты не более 100%</w:t>
      </w:r>
    </w:p>
    <w:p w:rsidR="00B64C5E" w:rsidRPr="00B64C5E" w:rsidRDefault="00B64C5E" w:rsidP="00B64C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C5E">
        <w:rPr>
          <w:rFonts w:ascii="Times New Roman" w:hAnsi="Times New Roman" w:cs="Times New Roman"/>
          <w:sz w:val="28"/>
          <w:szCs w:val="28"/>
        </w:rPr>
        <w:t xml:space="preserve">С 1 апреля 2026 года предельный размер переплаты по кредитным договорам, договорам займа будет понижен. Данный показатель теперь устанавливается на уровне 100% от первоначальной суммы займа, тогда как ранее он составлял 130%. Указанное правило закона действует в отношении тех новых ссуд и займов, которые оформляются на период до одного года включительно банковскими учреждениями, </w:t>
      </w:r>
      <w:proofErr w:type="spellStart"/>
      <w:r w:rsidRPr="00B64C5E">
        <w:rPr>
          <w:rFonts w:ascii="Times New Roman" w:hAnsi="Times New Roman" w:cs="Times New Roman"/>
          <w:sz w:val="28"/>
          <w:szCs w:val="28"/>
        </w:rPr>
        <w:t>микрофинансовыми</w:t>
      </w:r>
      <w:proofErr w:type="spellEnd"/>
      <w:r w:rsidRPr="00B64C5E">
        <w:rPr>
          <w:rFonts w:ascii="Times New Roman" w:hAnsi="Times New Roman" w:cs="Times New Roman"/>
          <w:sz w:val="28"/>
          <w:szCs w:val="28"/>
        </w:rPr>
        <w:t xml:space="preserve"> организациями (сокращённо МФО), ломбардами, а также кредитными потребительскими кооперативами (включая КПК и СКПК).</w:t>
      </w:r>
    </w:p>
    <w:p w:rsidR="00B64C5E" w:rsidRPr="00B64C5E" w:rsidRDefault="00B64C5E" w:rsidP="00B64C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C5E">
        <w:rPr>
          <w:rFonts w:ascii="Times New Roman" w:hAnsi="Times New Roman" w:cs="Times New Roman"/>
          <w:sz w:val="28"/>
          <w:szCs w:val="28"/>
        </w:rPr>
        <w:t xml:space="preserve">Для наглядности: если гражданин взял в </w:t>
      </w:r>
      <w:proofErr w:type="spellStart"/>
      <w:r w:rsidRPr="00B64C5E">
        <w:rPr>
          <w:rFonts w:ascii="Times New Roman" w:hAnsi="Times New Roman" w:cs="Times New Roman"/>
          <w:sz w:val="28"/>
          <w:szCs w:val="28"/>
        </w:rPr>
        <w:t>микрофинансовой</w:t>
      </w:r>
      <w:proofErr w:type="spellEnd"/>
      <w:r w:rsidRPr="00B64C5E">
        <w:rPr>
          <w:rFonts w:ascii="Times New Roman" w:hAnsi="Times New Roman" w:cs="Times New Roman"/>
          <w:sz w:val="28"/>
          <w:szCs w:val="28"/>
        </w:rPr>
        <w:t xml:space="preserve"> организации, допустим, 100 тысяч рублей, то процесс начисления процентных ставок, пеней и иных дополнительных сборов останавливается в момент, когда совокупный размер этих начислений достигает величины, равной 100% от суммы основного долга. Следовательно, по итогам заёмщик обязан будет возвратить кредитору сумму, не превышающую 200 тысяч рублей.</w:t>
      </w:r>
    </w:p>
    <w:p w:rsidR="00B64C5E" w:rsidRPr="00B64C5E" w:rsidRDefault="00B64C5E" w:rsidP="00B64C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C5E">
        <w:rPr>
          <w:rFonts w:ascii="Times New Roman" w:hAnsi="Times New Roman" w:cs="Times New Roman"/>
          <w:sz w:val="28"/>
          <w:szCs w:val="28"/>
        </w:rPr>
        <w:t>Сведения о действующем ограничении по переплате размещаются на начальной странице договорного документа, перед табличной частью, где прописываются индивидуальные условия предоставления потребительского кредита или займа.</w:t>
      </w:r>
    </w:p>
    <w:p w:rsidR="00B64C5E" w:rsidRPr="00B64C5E" w:rsidRDefault="00B64C5E" w:rsidP="00B64C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4C5E">
        <w:rPr>
          <w:rFonts w:ascii="Times New Roman" w:hAnsi="Times New Roman" w:cs="Times New Roman"/>
          <w:sz w:val="28"/>
          <w:szCs w:val="28"/>
        </w:rPr>
        <w:t xml:space="preserve">Данная норма была введена </w:t>
      </w:r>
      <w:r w:rsidRPr="00B64C5E"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Федеральным законом от 29.12.2025 № 545-ФЗ</w:t>
      </w:r>
      <w:r w:rsidRPr="00B64C5E">
        <w:rPr>
          <w:rFonts w:ascii="Times New Roman" w:hAnsi="Times New Roman" w:cs="Times New Roman"/>
          <w:sz w:val="28"/>
          <w:szCs w:val="28"/>
        </w:rPr>
        <w:t xml:space="preserve"> </w:t>
      </w:r>
      <w:r w:rsidRPr="00B64C5E">
        <w:rPr>
          <w:rFonts w:ascii="Times New Roman" w:hAnsi="Times New Roman" w:cs="Times New Roman"/>
          <w:sz w:val="28"/>
          <w:szCs w:val="28"/>
          <w:shd w:val="clear" w:color="auto" w:fill="FFFFFF"/>
        </w:rPr>
        <w:t>"О внесении изменений в отдельные законодательные акты Российской Федерации".</w:t>
      </w:r>
    </w:p>
    <w:p w:rsidR="00B64C5E" w:rsidRDefault="00B64C5E" w:rsidP="00B64C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4C5E">
        <w:rPr>
          <w:rFonts w:ascii="Times New Roman" w:hAnsi="Times New Roman" w:cs="Times New Roman"/>
          <w:sz w:val="28"/>
          <w:szCs w:val="28"/>
          <w:shd w:val="clear" w:color="auto" w:fill="FFFFFF"/>
        </w:rPr>
        <w:t>Благодаря данному нововведению защищаются права заемщиков, так как уменьшается общая сумма долга, подлежащая возврату, что напрямую ограничивает финансовую нагрузку на гражданина.</w:t>
      </w:r>
    </w:p>
    <w:p w:rsidR="00B64C5E" w:rsidRPr="00B64C5E" w:rsidRDefault="00B64C5E" w:rsidP="00B64C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64C5E" w:rsidRPr="00B64C5E" w:rsidRDefault="00B64C5E" w:rsidP="00B64C5E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64C5E">
        <w:rPr>
          <w:rFonts w:ascii="Times New Roman" w:hAnsi="Times New Roman" w:cs="Times New Roman"/>
          <w:sz w:val="28"/>
          <w:szCs w:val="28"/>
        </w:rPr>
        <w:t>Ограничение по количеству займов</w:t>
      </w:r>
    </w:p>
    <w:p w:rsidR="00B64C5E" w:rsidRPr="00B64C5E" w:rsidRDefault="00B64C5E" w:rsidP="00B64C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C5E">
        <w:rPr>
          <w:rFonts w:ascii="Times New Roman" w:hAnsi="Times New Roman" w:cs="Times New Roman"/>
          <w:sz w:val="28"/>
          <w:szCs w:val="28"/>
        </w:rPr>
        <w:t xml:space="preserve">В настоящий момент законодательно допускается оформление неограниченного числа займов. </w:t>
      </w:r>
      <w:proofErr w:type="spellStart"/>
      <w:r w:rsidRPr="00B64C5E">
        <w:rPr>
          <w:rFonts w:ascii="Times New Roman" w:hAnsi="Times New Roman" w:cs="Times New Roman"/>
          <w:sz w:val="28"/>
          <w:szCs w:val="28"/>
        </w:rPr>
        <w:t>Микрофинансовые</w:t>
      </w:r>
      <w:proofErr w:type="spellEnd"/>
      <w:r w:rsidRPr="00B64C5E">
        <w:rPr>
          <w:rFonts w:ascii="Times New Roman" w:hAnsi="Times New Roman" w:cs="Times New Roman"/>
          <w:sz w:val="28"/>
          <w:szCs w:val="28"/>
        </w:rPr>
        <w:t xml:space="preserve"> организации при принятии решения о выдаче средств ориентируются на показатель долговой нагрузки, данные кредитной истории потенциального заёмщика, а также на собственные внутренние нормативы и регламенты. Что касается количественных ограничений по числу оформленных займов, то на данный момент подобные запреты в законодательстве отсутствуют.</w:t>
      </w:r>
      <w:r w:rsidRPr="00B64C5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B64C5E" w:rsidRPr="00B64C5E" w:rsidRDefault="00B64C5E" w:rsidP="00B64C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C5E">
        <w:rPr>
          <w:rFonts w:ascii="Times New Roman" w:hAnsi="Times New Roman" w:cs="Times New Roman"/>
          <w:sz w:val="28"/>
          <w:szCs w:val="28"/>
        </w:rPr>
        <w:t xml:space="preserve">Начиная с 1 октября 2026 года </w:t>
      </w:r>
      <w:proofErr w:type="spellStart"/>
      <w:r w:rsidRPr="00B64C5E">
        <w:rPr>
          <w:rFonts w:ascii="Times New Roman" w:hAnsi="Times New Roman" w:cs="Times New Roman"/>
          <w:sz w:val="28"/>
          <w:szCs w:val="28"/>
        </w:rPr>
        <w:t>микрофинансовые</w:t>
      </w:r>
      <w:proofErr w:type="spellEnd"/>
      <w:r w:rsidRPr="00B64C5E">
        <w:rPr>
          <w:rFonts w:ascii="Times New Roman" w:hAnsi="Times New Roman" w:cs="Times New Roman"/>
          <w:sz w:val="28"/>
          <w:szCs w:val="28"/>
        </w:rPr>
        <w:t xml:space="preserve"> организации утратят возможность предоставлять новый заем в том случае, если у обратившегося заемщика уже числится два непогашенных кредита или займа, по которым полная стоимость превышает отметку в 200% годовых. Оформить третий заем станет практически недоступной процедурой вплоть до момента полного погашения двух ранее взятых обязательств.</w:t>
      </w:r>
    </w:p>
    <w:p w:rsidR="00B64C5E" w:rsidRPr="00B64C5E" w:rsidRDefault="00B64C5E" w:rsidP="00B64C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C5E">
        <w:rPr>
          <w:rFonts w:ascii="Times New Roman" w:hAnsi="Times New Roman" w:cs="Times New Roman"/>
          <w:sz w:val="28"/>
          <w:szCs w:val="28"/>
        </w:rPr>
        <w:lastRenderedPageBreak/>
        <w:t>С 1 апреля 2027 года вступает в силу ещё более жёсткое правило: МФО будет запрещено выдавать заем при наличии у клиента хотя бы одного непогашенного займа или кредита, полная стоимость которого превышает 200% годовых.</w:t>
      </w:r>
    </w:p>
    <w:p w:rsidR="00B64C5E" w:rsidRPr="00B64C5E" w:rsidRDefault="00B64C5E" w:rsidP="00B64C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C5E">
        <w:rPr>
          <w:rFonts w:ascii="Times New Roman" w:hAnsi="Times New Roman" w:cs="Times New Roman"/>
          <w:sz w:val="28"/>
          <w:szCs w:val="28"/>
        </w:rPr>
        <w:t xml:space="preserve">Для того чтобы получить достоверные сведения о заёмщике, </w:t>
      </w:r>
      <w:proofErr w:type="spellStart"/>
      <w:r w:rsidRPr="00B64C5E">
        <w:rPr>
          <w:rFonts w:ascii="Times New Roman" w:hAnsi="Times New Roman" w:cs="Times New Roman"/>
          <w:sz w:val="28"/>
          <w:szCs w:val="28"/>
        </w:rPr>
        <w:t>микрофинансовые</w:t>
      </w:r>
      <w:proofErr w:type="spellEnd"/>
      <w:r w:rsidRPr="00B64C5E">
        <w:rPr>
          <w:rFonts w:ascii="Times New Roman" w:hAnsi="Times New Roman" w:cs="Times New Roman"/>
          <w:sz w:val="28"/>
          <w:szCs w:val="28"/>
        </w:rPr>
        <w:t xml:space="preserve"> организации будут обязаны направлять запросы во все квалифицированные бюро кредитных историй, осуществляющие официальную деятельность на рынке. Данная процедура проверки способна занять определённое время, в связи с чем скорость оперативного принятия решения по заявке, вероятнее всего, заметно снизится.</w:t>
      </w:r>
    </w:p>
    <w:p w:rsidR="00B64C5E" w:rsidRPr="00B64C5E" w:rsidRDefault="00B64C5E" w:rsidP="00B64C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C5E">
        <w:rPr>
          <w:rFonts w:ascii="Times New Roman" w:hAnsi="Times New Roman" w:cs="Times New Roman"/>
          <w:sz w:val="28"/>
          <w:szCs w:val="28"/>
        </w:rPr>
        <w:t xml:space="preserve">Данное нововведение направлено на </w:t>
      </w:r>
      <w:proofErr w:type="spellStart"/>
      <w:r w:rsidRPr="00B64C5E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B64C5E">
        <w:rPr>
          <w:rFonts w:ascii="Times New Roman" w:hAnsi="Times New Roman" w:cs="Times New Roman"/>
          <w:sz w:val="28"/>
          <w:szCs w:val="28"/>
        </w:rPr>
        <w:t xml:space="preserve"> уменьшение </w:t>
      </w:r>
      <w:proofErr w:type="spellStart"/>
      <w:r w:rsidRPr="00B64C5E">
        <w:rPr>
          <w:rFonts w:ascii="Times New Roman" w:hAnsi="Times New Roman" w:cs="Times New Roman"/>
          <w:sz w:val="28"/>
          <w:szCs w:val="28"/>
        </w:rPr>
        <w:t>закредитованности</w:t>
      </w:r>
      <w:proofErr w:type="spellEnd"/>
      <w:r w:rsidRPr="00B64C5E">
        <w:rPr>
          <w:rFonts w:ascii="Times New Roman" w:hAnsi="Times New Roman" w:cs="Times New Roman"/>
          <w:sz w:val="28"/>
          <w:szCs w:val="28"/>
        </w:rPr>
        <w:t xml:space="preserve"> населения поскольку вводит прямой законодательный запрет на выдачу новых займов тем гражданам, у которых уже имеется высокая долговая нагрузка в виде двух и более действующих обязательств с запредельной стоимостью кредитования (свыше 200% годовых). Это не позволяет заёмщику бесконечно рефинансировать старые долги за счёт новых, постоянно наращивая общий объём обязательств и попадая в замкнутый круг, когда средства из очередного займа уходят не на текущие нужды, а исключительно на погашение предыдущих процентов и штрафов.</w:t>
      </w:r>
    </w:p>
    <w:p w:rsidR="00000E25" w:rsidRDefault="00000E25" w:rsidP="00B64C5E">
      <w:pPr>
        <w:ind w:firstLine="709"/>
        <w:rPr>
          <w:sz w:val="28"/>
          <w:szCs w:val="28"/>
        </w:rPr>
      </w:pPr>
    </w:p>
    <w:p w:rsidR="00B64C5E" w:rsidRDefault="00B64C5E" w:rsidP="00B64C5E">
      <w:pPr>
        <w:ind w:firstLine="709"/>
        <w:rPr>
          <w:sz w:val="28"/>
          <w:szCs w:val="28"/>
        </w:rPr>
      </w:pPr>
    </w:p>
    <w:p w:rsidR="00B64C5E" w:rsidRDefault="00B64C5E" w:rsidP="00B64C5E">
      <w:p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Исполнитель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Старший помощник прокурора </w:t>
      </w:r>
    </w:p>
    <w:p w:rsidR="00B64C5E" w:rsidRDefault="00B64C5E" w:rsidP="00B64C5E">
      <w:pPr>
        <w:spacing w:after="0" w:line="25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Усолье-Сибирское</w:t>
      </w:r>
    </w:p>
    <w:p w:rsidR="00B64C5E" w:rsidRDefault="00B64C5E" w:rsidP="00B64C5E">
      <w:pPr>
        <w:spacing w:after="0" w:line="25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Михайлова А. А.</w:t>
      </w:r>
    </w:p>
    <w:p w:rsidR="00B64C5E" w:rsidRPr="00B64C5E" w:rsidRDefault="00B64C5E" w:rsidP="00B64C5E">
      <w:pPr>
        <w:rPr>
          <w:sz w:val="28"/>
          <w:szCs w:val="28"/>
        </w:rPr>
      </w:pPr>
      <w:bookmarkStart w:id="0" w:name="_GoBack"/>
      <w:bookmarkEnd w:id="0"/>
    </w:p>
    <w:sectPr w:rsidR="00B64C5E" w:rsidRPr="00B64C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CC0"/>
    <w:rsid w:val="00000E25"/>
    <w:rsid w:val="002E5CC0"/>
    <w:rsid w:val="00624C00"/>
    <w:rsid w:val="00B64C5E"/>
    <w:rsid w:val="00BA0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50817"/>
  <w15:chartTrackingRefBased/>
  <w15:docId w15:val="{AE9855D2-C1F9-4FD9-B60B-9151072E2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4C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552</Words>
  <Characters>3149</Characters>
  <Application>Microsoft Office Word</Application>
  <DocSecurity>0</DocSecurity>
  <Lines>26</Lines>
  <Paragraphs>7</Paragraphs>
  <ScaleCrop>false</ScaleCrop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viene</dc:creator>
  <cp:keywords/>
  <dc:description/>
  <cp:lastModifiedBy>viene</cp:lastModifiedBy>
  <cp:revision>3</cp:revision>
  <dcterms:created xsi:type="dcterms:W3CDTF">2026-06-29T02:10:00Z</dcterms:created>
  <dcterms:modified xsi:type="dcterms:W3CDTF">2026-06-29T02:11:00Z</dcterms:modified>
</cp:coreProperties>
</file>