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jpeg" ContentType="image/jpeg"/>
  <Override PartName="/word/media/image3.jpeg" ContentType="image/jpe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.26. по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.26г.) на территории города Усолье-Сибирское и Усольского района, зарегистрирован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ой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пожар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11.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.2026г. пожарные ПЧ-1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Тельма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выезжали на тушение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легкового автомобиля «Хонда Стрим», в п. Набережный, Усольского района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На момент прибытия пожарных к месту автомобиль был охвачен огнем, владелец автомобиля отсутствовал.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 результате пожара транспорт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ное средство полностью выгорело.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Причина выясняется дознавателями МЧС.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zh-CN" w:bidi="ar-SA"/>
        </w:rPr>
        <w:t xml:space="preserve">На места пожаров выезжает следственная оперативная группа, в составе дознавателя МЧС, участкового уполномоченного. В настоящее время по данным фактам проводятся проверки в рамках ст. 144-145 УПК РФ, по результатам проверок будут приняты законные правовые решения. В случае установления виновных лиц их действиям будет также дана правовая оценка (привлечение к административной ответственности). </w:t>
      </w:r>
    </w:p>
    <w:p>
      <w:pPr>
        <w:pStyle w:val="Normal"/>
        <w:ind w:firstLine="851"/>
        <w:jc w:val="both"/>
        <w:rPr>
          <w:color w:val="auto"/>
        </w:rPr>
      </w:pPr>
      <w:r>
        <w:rPr/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4"/>
          <w:u w:val="none"/>
          <w:lang w:val="ru-RU" w:eastAsia="ru-RU" w:bidi="ar-SA"/>
        </w:rPr>
        <w:t xml:space="preserve">Подводя итог к вышесказанному необходимо отметить, что 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первичными средствами пожаротушения (огнетушителями и т.п.), и системой защиты.</w:t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Для пожара характерны 3 фактора:</w:t>
        <w:br/>
        <w:t>1.  Горючее вещество</w:t>
        <w:br/>
        <w:t>2.  Окислитель (кислород)</w:t>
        <w:br/>
        <w:t>3.  Источник возгорания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Причины пожаров в быту возможны по следующим причинам:</w:t>
        <w:br/>
        <w:t>1.  от неосторожного обращения с огнем;</w:t>
        <w:br/>
        <w:t>2.  при использовании неисправными электрическими сетями и бытовыми приборами;</w:t>
        <w:br/>
        <w:t>3.  при курении в постели, особенно в нетрезвом виде;</w:t>
        <w:br/>
        <w:t>4.  при одновременном включении в одну розетку нескольких электрических приборов;</w:t>
        <w:br/>
        <w:t>5.  при использовании легковоспламеняющихся жидкостей для чистки и стирки одежды;</w:t>
        <w:br/>
        <w:t>6.  от шалости с огнем детей, оставленных без присмотра;</w:t>
        <w:br/>
        <w:t>7.  от оставленных без присмотра включенных бытовых электроприборов (телевизоров, утюгов, чайников, фенов и т.п.).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 </w:t>
      </w:r>
      <w:r>
        <w:rPr>
          <w:rFonts w:eastAsia="Times New Roman" w:cs="Times New Roman" w:ascii="Arial;sans-serif" w:hAnsi="Arial;sans-serif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single"/>
          <w:lang w:val="ru-RU" w:eastAsia="ru-RU" w:bidi="ar-SA"/>
        </w:rPr>
        <w:t>Отличным способом зашиты от пожаров являются огнетушитель, давайте немного рассмотрим как пользоваться огнетушителем и какие они бывают.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В случае внезапного возникновения возгорания важно быть готовым, а наличие огнетушителя и умение им пользоваться поможет предотвратить распространение огня, а в некоторых случаях и остановить 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4707890</wp:posOffset>
            </wp:positionH>
            <wp:positionV relativeFrom="paragraph">
              <wp:posOffset>-142240</wp:posOffset>
            </wp:positionV>
            <wp:extent cx="2068830" cy="165544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О</w:t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гнетушители разделяются на следующие типы: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Пенные.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Порошковые.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Углекислотные.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Правила использования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Порядок применения порошковых огнетушителей: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первую очередь нужно ознакомиться с инструкцией, нарисованной на огнетушителе (желательно при покупке огнетушителя ознакомиться и иметь представление);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огнетушитель всегда должен находиться в одном и том же месте, чтобы в любой момент можно было им воспользоваться.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Если произошло возгорание необходимо провести следующие действия: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необходимо поднести огнетушитель на минимально возможное и безопасное для тушения пожара расстояние, учитывая, что длина струи огнетушащего вещества составляет 3 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сорвать пломбу на огнетушителе, имеющуюся на запорно-пусковом устройстве;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выдернуть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насадку шланга на очаг возгорания;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курок (рычаг) на огнетушителе;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подождать 3-5 секунд для приведения огнетушителя в готовность;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выходе огнетушащего вещества тушить возгорание.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случае применения порошкового огнетушителя в закрытом и малом по объему пространстве необходимо сразу же после прекращения тушения проветрить это помещение. Кроме того, нужно учитывать возможность образования запыленности из-за порошкового облака (особенно в малом пространстве) и перемещения его в сторону тушащего.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При эксплуатации порошкового огнетушителя 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допускать случаи падения огнетушителя и нанесения по нему ударов;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огнетушитель при появлении вмятин, вздутий или трещин на корпусе, запорно-пусковом устройстве, а также в случае нарушения герметичности соединений узлов;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располагать корпус огнетушителя на расстоянии менее 1 м от электрооборудования, находящегося под напряжением;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одновременно несколькими огнетушителями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Порядок применения углекислотных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приблизиться с огнетушителем к очагу пожара (возгорания) на расстояние 2-3 метра;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раструб на огонь;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снять пломбу и выдернуть предохранительную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на клавишу рукоятки или открыть запорное устройство до упора;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зависимости от модификации огнетушителя и завода-изготовителя;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 окончании тушения пожара (огня) отпустить рычаг (закрыть вентиль)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ВАЖНО: Запрещено держаться за раструб во время работы огнетушителя, так как он сильно охлаждается, что может привести к обморожению рук.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Требования безопасности при эксплуатации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Применение огнетушителей должно осуществляться согласно рекомендациям, изложенным в паспортах предприятий-изготовителей и указаниям о действиях во время применения огнетушителей, нанесенным на их этикетках.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эксплуатация огнетушителей с наличием вмятин, вздутостей или трещин в корпусе, на запорно-пусковом устройстве, на накидной гайке, а также в случае нарушения герметичности соединения узлов огнетушителя и неисправности индикатора давления (для закачных огнетушителей);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наносить удары по огнетушителю;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разбирать и перезаряжать огнетушители лицам, не имеющих право на проведение таких работ;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бросать огнетушители в огонь во время применения по назначению и ударять ими о землю для приведения его в действие;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направлять насадку огнетушителя (гибкий шланг, сопло или раструб) во время его эксплуатации в сторону людей;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огнетушители для нужд не связанных с тушением пожара (очага возгорания).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пожара одновременно несколькими огнетушителями не разрешается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углекислотными или порошковыми огнетушителями электрооборудования, находящегося под напряжением до 1000В необходимо соблюдать безопасное расстояние (не менее 1 метра) от распылительной насадки огнетушителя до электропроводных частей оборудования.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 использование водяных и водо-пенных огнетушителей для тушения оборудования, находящегося под напряжением, а также веществ, которые вступают в химическую реакцию с водой, что сопровождается интенсивным выделением тепла и разбрызгиванием горючего.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пожара порошковым огнетушителем, следует учитывать то, что при возникновении высокой запыленности снижается видимость в защищаемом помещении, а при тушении пожара углекислотным огнетушителем – в помещении резко снижается концентрация кислорода в воздухе.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незначительных очагах огня газо–порошковую и углекислотную смесь огнетушителей следует направлять в основание пламени и энергично перемещать струю по фронту пламени.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Помните: Во время тушения пожара огнетушитель следует держать вертикально, так как горизонтальное положение не обеспечивает полного использования его заряда. Использованные огнетушители (даже если их заряд использован не полностью), а также огнетушители с сорванными пломбами необходимо немедленно направлять на перезарядку.</w:t>
      </w:r>
    </w:p>
    <w:p>
      <w:pPr>
        <w:pStyle w:val="Style17"/>
        <w:shd w:val="clear" w:fill="FFFFFF"/>
        <w:ind w:firstLine="851"/>
        <w:jc w:val="both"/>
        <w:rPr>
          <w:b/>
          <w:b/>
          <w:bCs/>
          <w:color w:val="3B4256"/>
          <w:sz w:val="26"/>
        </w:rPr>
      </w:pPr>
      <w:r>
        <w:rPr>
          <w:rFonts w:ascii="GOSTUI2;sans-serif" w:hAnsi="GOSTUI2;sans-serif"/>
          <w:b/>
          <w:bCs/>
          <w:i w:val="false"/>
          <w:caps w:val="false"/>
          <w:smallCaps w:val="false"/>
          <w:color w:val="auto"/>
          <w:spacing w:val="0"/>
          <w:sz w:val="26"/>
          <w:u w:val="single"/>
        </w:rPr>
        <w:t>Пригорание пищи на плите не столь безобидное явление, как может показаться поначалу. Запах гари, быстро распространяющийся по всему подъезду жилого дома, приводит к возникновению паники среди жильцов, люди думают, что это пожар, звонят в пожарную охрану. От дыма страдают маленькие дети, пожилые люди, лица с заболеваниями органов дыхания.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Загорания в жилых домах, конечно же, не редкость. Однако причинно-следственная связь такого явления, как пригорание пищи всегда прямая. И это всегда небрежное, халатное отношение к пожарной безопасности со стороны жильцов.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Пункт 42, подп. е) Правил противопожарного режима в Российской Федерации (утв. постановлением Правительства РФ от 25 апреля 2012 г. № 390) гласит: «Запрещается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завода-изготовителя». За нарушение данных правил, виновные лица несут административную ответственность по ч.1 ст. 20.4 КоАП РФ. Это может повлечь наложение административного штрафа.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Помните! Электрическая печь, как и любой электронагревательный прибор требуют внимательного к себе отношения! Никогда не оставляйте без присмотра приготовляемую пищу! Берегите себя и своих близких!</w:t>
      </w:r>
    </w:p>
    <w:p>
      <w:pPr>
        <w:pStyle w:val="Style17"/>
        <w:widowControl/>
        <w:shd w:val="clear" w:fill="FFFFFF"/>
        <w:spacing w:before="0" w:after="48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3126105</wp:posOffset>
            </wp:positionH>
            <wp:positionV relativeFrom="paragraph">
              <wp:posOffset>16510</wp:posOffset>
            </wp:positionV>
            <wp:extent cx="3423285" cy="1925320"/>
            <wp:effectExtent l="0" t="0" r="0" b="0"/>
            <wp:wrapSquare wrapText="largest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283210</wp:posOffset>
            </wp:positionH>
            <wp:positionV relativeFrom="paragraph">
              <wp:posOffset>26670</wp:posOffset>
            </wp:positionV>
            <wp:extent cx="2766060" cy="1844040"/>
            <wp:effectExtent l="0" t="0" r="0" b="0"/>
            <wp:wrapSquare wrapText="largest"/>
            <wp:docPr id="3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fill="FFFFFF"/>
        <w:ind w:firstLine="851"/>
        <w:jc w:val="both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 xml:space="preserve">       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Также следует отметить, что за выявленное дознавателем нарушение правил пожарной безопасности, согласно ч. 1, ст. 20.4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КоАП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РФ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  виновников неминуемо ждет наказание в виде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административного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штрафа, который составляет - на граждан в размере от 5 000 рублей до 15 000 рублей; · на должностных лиц от 20 000 рублей до 30 000 рублей; · на лиц, осуществляющих предпринимательскую деятельность без образования юридического лица от 40 000 рублей до 60 000 рублей; · на юридических лиц от 300 000 рублей до 400 000 рублей.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inherit">
    <w:charset w:val="01"/>
    <w:family w:val="roman"/>
    <w:pitch w:val="default"/>
  </w:font>
  <w:font w:name="GOSTUI2">
    <w:altName w:val="sans-serif"/>
    <w:charset w:val="01"/>
    <w:family w:val="roman"/>
    <w:pitch w:val="default"/>
  </w:font>
  <w:font w:name="YS Text">
    <w:altName w:val="apple-system"/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Application>LibreOffice/6.4.7.2$Linux_X86_64 LibreOffice_project/72d9d5113b23a0ed474720f9d366fcde9a2744dd</Application>
  <Pages>6</Pages>
  <Words>1683</Words>
  <Characters>11205</Characters>
  <CharactersWithSpaces>12863</CharactersWithSpaces>
  <Paragraphs>66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2026-02-16T09:34:10Z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