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A02900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Иркутской области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83074A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C717E1">
        <w:rPr>
          <w:rFonts w:ascii="Times New Roman" w:hAnsi="Times New Roman"/>
          <w:color w:val="000000"/>
          <w:sz w:val="28"/>
          <w:szCs w:val="28"/>
        </w:rPr>
        <w:t>13.02</w:t>
      </w:r>
      <w:r w:rsidR="00A836DE">
        <w:rPr>
          <w:rFonts w:ascii="Times New Roman" w:hAnsi="Times New Roman"/>
          <w:color w:val="000000"/>
          <w:sz w:val="28"/>
          <w:szCs w:val="28"/>
        </w:rPr>
        <w:t>.</w:t>
      </w:r>
      <w:r w:rsidR="00C717E1">
        <w:rPr>
          <w:rFonts w:ascii="Times New Roman" w:hAnsi="Times New Roman"/>
          <w:color w:val="000000"/>
          <w:sz w:val="28"/>
          <w:szCs w:val="28"/>
        </w:rPr>
        <w:t>2025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A836DE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17E1">
        <w:rPr>
          <w:rFonts w:ascii="Times New Roman" w:hAnsi="Times New Roman"/>
          <w:color w:val="000000"/>
          <w:sz w:val="28"/>
          <w:szCs w:val="28"/>
        </w:rPr>
        <w:t>12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74A" w:rsidRPr="00C717E1" w:rsidRDefault="00C717E1" w:rsidP="00C717E1">
      <w:pPr>
        <w:jc w:val="center"/>
        <w:rPr>
          <w:rFonts w:ascii="Times New Roman" w:hAnsi="Times New Roman"/>
          <w:b/>
          <w:sz w:val="28"/>
          <w:szCs w:val="28"/>
        </w:rPr>
      </w:pPr>
      <w:r w:rsidRPr="00C717E1">
        <w:rPr>
          <w:rFonts w:ascii="Times New Roman" w:hAnsi="Times New Roman"/>
          <w:b/>
          <w:sz w:val="28"/>
          <w:szCs w:val="28"/>
        </w:rPr>
        <w:t>О заключении концессионного соглашения без проведения конкурса</w:t>
      </w:r>
    </w:p>
    <w:p w:rsidR="00C717E1" w:rsidRPr="00C717E1" w:rsidRDefault="00C717E1" w:rsidP="00C717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A55372" w:rsidRPr="009347EA" w:rsidRDefault="005A0734" w:rsidP="005A073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Учитывая протокол  №1 от 11 февраля 2025 года</w:t>
      </w:r>
      <w:r w:rsidR="00C717E1">
        <w:rPr>
          <w:rFonts w:ascii="Times New Roman" w:hAnsi="Times New Roman"/>
          <w:sz w:val="28"/>
          <w:szCs w:val="28"/>
        </w:rPr>
        <w:t xml:space="preserve"> </w:t>
      </w:r>
      <w:r w:rsidRPr="005A0734">
        <w:rPr>
          <w:rFonts w:ascii="Times New Roman" w:hAnsi="Times New Roman"/>
          <w:sz w:val="28"/>
          <w:szCs w:val="28"/>
        </w:rPr>
        <w:t>рассмотрения заявок на право заключения концессионного соглашения в отношении объектов теплоснабжения, холодного водоснабже</w:t>
      </w:r>
      <w:r>
        <w:rPr>
          <w:rFonts w:ascii="Times New Roman" w:hAnsi="Times New Roman"/>
          <w:sz w:val="28"/>
          <w:szCs w:val="28"/>
        </w:rPr>
        <w:t xml:space="preserve">ния, находящихся в собственности Новомальтинского сельского поселения Усольского муниципального района Иркутской области, </w:t>
      </w:r>
      <w:r w:rsidR="00C717E1">
        <w:rPr>
          <w:rFonts w:ascii="Times New Roman" w:hAnsi="Times New Roman"/>
          <w:sz w:val="28"/>
          <w:szCs w:val="28"/>
        </w:rPr>
        <w:t>р</w:t>
      </w:r>
      <w:r w:rsidR="00C34A64" w:rsidRPr="00FA7960">
        <w:rPr>
          <w:rFonts w:ascii="Times New Roman" w:hAnsi="Times New Roman"/>
          <w:sz w:val="28"/>
          <w:szCs w:val="28"/>
        </w:rPr>
        <w:t xml:space="preserve">уководствуясь </w:t>
      </w:r>
      <w:r w:rsidR="00A1502E">
        <w:rPr>
          <w:rFonts w:ascii="Times New Roman" w:hAnsi="Times New Roman"/>
          <w:sz w:val="28"/>
          <w:szCs w:val="28"/>
        </w:rPr>
        <w:t xml:space="preserve"> </w:t>
      </w:r>
      <w:r w:rsidR="00C717E1">
        <w:rPr>
          <w:rFonts w:ascii="Times New Roman" w:hAnsi="Times New Roman"/>
          <w:sz w:val="28"/>
          <w:szCs w:val="28"/>
        </w:rPr>
        <w:t>частью 4.10,</w:t>
      </w:r>
      <w:r w:rsidR="00A1502E">
        <w:rPr>
          <w:rFonts w:ascii="Times New Roman" w:hAnsi="Times New Roman"/>
          <w:sz w:val="28"/>
          <w:szCs w:val="28"/>
        </w:rPr>
        <w:t>статьей 37 Федерального закона от 21 июля 2005 года №115-Фз «О концессионных соглашениях»,</w:t>
      </w:r>
      <w:r w:rsidR="00C34A64" w:rsidRPr="00FA7960">
        <w:rPr>
          <w:rFonts w:ascii="Times New Roman" w:hAnsi="Times New Roman"/>
          <w:sz w:val="28"/>
          <w:szCs w:val="28"/>
        </w:rPr>
        <w:t xml:space="preserve"> статьями 23, 46</w:t>
      </w:r>
      <w:r w:rsidR="00A02900">
        <w:rPr>
          <w:rFonts w:ascii="Times New Roman" w:hAnsi="Times New Roman"/>
          <w:sz w:val="28"/>
          <w:szCs w:val="28"/>
        </w:rPr>
        <w:t xml:space="preserve"> Устава </w:t>
      </w:r>
      <w:r w:rsidR="00C34A64" w:rsidRPr="00FA7960">
        <w:rPr>
          <w:rFonts w:ascii="Times New Roman" w:hAnsi="Times New Roman"/>
          <w:sz w:val="28"/>
          <w:szCs w:val="28"/>
        </w:rPr>
        <w:t xml:space="preserve">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="00C34A64"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="00C34A64"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A55372" w:rsidRPr="00FA7960" w:rsidRDefault="00C34A64" w:rsidP="005A073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C717E1" w:rsidRDefault="005A0734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A02900">
        <w:rPr>
          <w:sz w:val="28"/>
          <w:szCs w:val="28"/>
        </w:rPr>
        <w:t xml:space="preserve"> Заключить с Обществом</w:t>
      </w:r>
      <w:r w:rsidR="00C717E1" w:rsidRPr="00C717E1">
        <w:rPr>
          <w:sz w:val="28"/>
          <w:szCs w:val="28"/>
        </w:rPr>
        <w:t xml:space="preserve"> с ограниченной ответственностью «СЕРВИСНАЯ КОМПАНИЯ «БЕЛАЯ» (ООО «СК «БЕЛАЯ»)</w:t>
      </w:r>
      <w:r w:rsidR="00C717E1">
        <w:rPr>
          <w:sz w:val="28"/>
          <w:szCs w:val="28"/>
        </w:rPr>
        <w:t xml:space="preserve"> концессионное соглашение в отношении объекто</w:t>
      </w:r>
      <w:r w:rsidR="00A02900">
        <w:rPr>
          <w:sz w:val="28"/>
          <w:szCs w:val="28"/>
        </w:rPr>
        <w:t xml:space="preserve">в коммунальной инфраструктуры, </w:t>
      </w:r>
      <w:r w:rsidR="00C717E1">
        <w:rPr>
          <w:sz w:val="28"/>
          <w:szCs w:val="28"/>
        </w:rPr>
        <w:t>принадлежащих на праве собственности Новомальтинскому сельскому поселению на условиях, представленных в предложении о заключении концессионного соглашения и проекте концессионного соглашения без проведения конкурса.</w:t>
      </w:r>
    </w:p>
    <w:p w:rsidR="006C4DDE" w:rsidRDefault="005A0734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2</w:t>
      </w:r>
      <w:r w:rsidR="006C4DDE">
        <w:rPr>
          <w:sz w:val="28"/>
          <w:szCs w:val="28"/>
        </w:rPr>
        <w:t>.</w:t>
      </w:r>
      <w:r w:rsidR="00A02900">
        <w:rPr>
          <w:sz w:val="28"/>
          <w:szCs w:val="28"/>
        </w:rPr>
        <w:t xml:space="preserve"> </w:t>
      </w:r>
      <w:r w:rsidR="00C717E1">
        <w:rPr>
          <w:sz w:val="28"/>
          <w:szCs w:val="28"/>
        </w:rPr>
        <w:t xml:space="preserve">Установить, что полномочия </w:t>
      </w:r>
      <w:proofErr w:type="spellStart"/>
      <w:r w:rsidR="00C717E1">
        <w:rPr>
          <w:sz w:val="28"/>
          <w:szCs w:val="28"/>
        </w:rPr>
        <w:t>концендента</w:t>
      </w:r>
      <w:proofErr w:type="spellEnd"/>
      <w:r w:rsidR="00C717E1">
        <w:rPr>
          <w:sz w:val="28"/>
          <w:szCs w:val="28"/>
        </w:rPr>
        <w:t xml:space="preserve"> при заключении и исполн</w:t>
      </w:r>
      <w:r w:rsidR="00895E83">
        <w:rPr>
          <w:sz w:val="28"/>
          <w:szCs w:val="28"/>
        </w:rPr>
        <w:t xml:space="preserve">ении концессионного соглашения </w:t>
      </w:r>
      <w:bookmarkStart w:id="0" w:name="_GoBack"/>
      <w:bookmarkEnd w:id="0"/>
      <w:r w:rsidR="00C717E1">
        <w:rPr>
          <w:sz w:val="28"/>
          <w:szCs w:val="28"/>
        </w:rPr>
        <w:t xml:space="preserve">от имени </w:t>
      </w:r>
      <w:r w:rsidR="00C717E1" w:rsidRPr="00C717E1">
        <w:rPr>
          <w:sz w:val="28"/>
          <w:szCs w:val="28"/>
        </w:rPr>
        <w:t>Новомальтинского сельского поселения</w:t>
      </w:r>
      <w:r w:rsidR="00B75BB7">
        <w:rPr>
          <w:sz w:val="28"/>
          <w:szCs w:val="28"/>
        </w:rPr>
        <w:t xml:space="preserve"> осуществляет администрация Новомальтинского сельского поселения Усольского муниципального района Иркутской области.</w:t>
      </w:r>
    </w:p>
    <w:p w:rsidR="00B75BB7" w:rsidRDefault="00B75BB7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3.</w:t>
      </w:r>
      <w:r w:rsidR="00A02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Ведущему специалисту по правовым вопросам направить в адрес </w:t>
      </w:r>
      <w:r w:rsidRPr="00B75BB7">
        <w:rPr>
          <w:sz w:val="28"/>
          <w:szCs w:val="28"/>
        </w:rPr>
        <w:t>Общества с ограниченной ответственностью «СЕРВИСНАЯ КОМПАНИЯ «БЕЛАЯ» (ООО «СК «БЕЛАЯ»)</w:t>
      </w:r>
      <w:r>
        <w:rPr>
          <w:sz w:val="28"/>
          <w:szCs w:val="28"/>
        </w:rPr>
        <w:t xml:space="preserve"> проект</w:t>
      </w:r>
      <w:r w:rsidRPr="00B75BB7">
        <w:t xml:space="preserve"> </w:t>
      </w:r>
      <w:r>
        <w:rPr>
          <w:sz w:val="28"/>
          <w:szCs w:val="28"/>
        </w:rPr>
        <w:t>концессионного соглашения</w:t>
      </w:r>
      <w:r w:rsidRPr="00B75BB7">
        <w:rPr>
          <w:sz w:val="28"/>
          <w:szCs w:val="28"/>
        </w:rPr>
        <w:t xml:space="preserve"> в отношении объектов коммунальной инфраструктуры,  принадлежащих на праве собственности Новомальтинскому сельскому поселению</w:t>
      </w:r>
      <w:r w:rsidR="00A02900">
        <w:rPr>
          <w:sz w:val="28"/>
          <w:szCs w:val="28"/>
        </w:rPr>
        <w:t>, в течени</w:t>
      </w:r>
      <w:proofErr w:type="gramStart"/>
      <w:r w:rsidR="00A02900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5 (Пяти) рабочих дней после принятия настоящего постановления.</w:t>
      </w:r>
    </w:p>
    <w:p w:rsidR="00B75BB7" w:rsidRDefault="00B75BB7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4.</w:t>
      </w:r>
      <w:r w:rsidR="00A0290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Установить, что первая банковская гарантия предоставля</w:t>
      </w:r>
      <w:r w:rsidR="006D4977">
        <w:rPr>
          <w:sz w:val="28"/>
          <w:szCs w:val="28"/>
        </w:rPr>
        <w:t>ется конце</w:t>
      </w:r>
      <w:r>
        <w:rPr>
          <w:sz w:val="28"/>
          <w:szCs w:val="28"/>
        </w:rPr>
        <w:t xml:space="preserve">ссионером </w:t>
      </w:r>
      <w:proofErr w:type="spellStart"/>
      <w:r>
        <w:rPr>
          <w:sz w:val="28"/>
          <w:szCs w:val="28"/>
        </w:rPr>
        <w:t>конценденту</w:t>
      </w:r>
      <w:proofErr w:type="spellEnd"/>
      <w:r>
        <w:rPr>
          <w:sz w:val="28"/>
          <w:szCs w:val="28"/>
        </w:rPr>
        <w:t xml:space="preserve"> не позднее 14.03.2025 года</w:t>
      </w:r>
      <w:r w:rsidR="005A0734">
        <w:rPr>
          <w:sz w:val="28"/>
          <w:szCs w:val="28"/>
        </w:rPr>
        <w:t>.</w:t>
      </w:r>
    </w:p>
    <w:p w:rsidR="005A0734" w:rsidRDefault="005A0734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5.</w:t>
      </w:r>
      <w:r w:rsidRPr="005A0734">
        <w:t xml:space="preserve"> </w:t>
      </w:r>
      <w:r w:rsidRPr="005A0734">
        <w:rPr>
          <w:sz w:val="28"/>
          <w:szCs w:val="28"/>
        </w:rPr>
        <w:t>Установить срок для подписания кон</w:t>
      </w:r>
      <w:r w:rsidR="00A02900">
        <w:rPr>
          <w:sz w:val="28"/>
          <w:szCs w:val="28"/>
        </w:rPr>
        <w:t>цессионного соглашения – до 14</w:t>
      </w:r>
      <w:r>
        <w:rPr>
          <w:sz w:val="28"/>
          <w:szCs w:val="28"/>
        </w:rPr>
        <w:t xml:space="preserve"> марта </w:t>
      </w:r>
      <w:r w:rsidRPr="005A0734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="00A02900">
        <w:rPr>
          <w:sz w:val="28"/>
          <w:szCs w:val="28"/>
        </w:rPr>
        <w:t>.</w:t>
      </w:r>
    </w:p>
    <w:p w:rsidR="00801213" w:rsidRDefault="005A0734" w:rsidP="00A1502E">
      <w:pPr>
        <w:pStyle w:val="affff1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2C4F44">
        <w:rPr>
          <w:rFonts w:eastAsia="Calibri"/>
          <w:sz w:val="28"/>
          <w:szCs w:val="28"/>
        </w:rPr>
        <w:t>.</w:t>
      </w:r>
      <w:r w:rsidR="00A02900">
        <w:rPr>
          <w:rFonts w:eastAsia="Calibri"/>
          <w:sz w:val="28"/>
          <w:szCs w:val="28"/>
        </w:rPr>
        <w:t xml:space="preserve"> </w:t>
      </w:r>
      <w:r w:rsidR="00801213" w:rsidRPr="00FA7960">
        <w:rPr>
          <w:rFonts w:eastAsia="Calibri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</w:t>
      </w:r>
      <w:r w:rsidR="00801213" w:rsidRPr="00FA7960">
        <w:rPr>
          <w:rFonts w:eastAsia="Calibri"/>
          <w:sz w:val="28"/>
          <w:szCs w:val="28"/>
        </w:rPr>
        <w:lastRenderedPageBreak/>
        <w:t>информационн</w:t>
      </w:r>
      <w:proofErr w:type="gramStart"/>
      <w:r w:rsidR="00801213" w:rsidRPr="00FA7960">
        <w:rPr>
          <w:rFonts w:eastAsia="Calibri"/>
          <w:sz w:val="28"/>
          <w:szCs w:val="28"/>
        </w:rPr>
        <w:t>о-</w:t>
      </w:r>
      <w:proofErr w:type="gramEnd"/>
      <w:r w:rsidR="00801213" w:rsidRPr="00FA7960">
        <w:rPr>
          <w:rFonts w:eastAsia="Calibri"/>
          <w:sz w:val="28"/>
          <w:szCs w:val="28"/>
        </w:rPr>
        <w:t xml:space="preserve"> теле</w:t>
      </w:r>
      <w:r w:rsidR="006B7BD7">
        <w:rPr>
          <w:rFonts w:eastAsia="Calibri"/>
          <w:sz w:val="28"/>
          <w:szCs w:val="28"/>
        </w:rPr>
        <w:t>коммуникационной сети «Интернет»</w:t>
      </w:r>
      <w:r w:rsidR="00801213" w:rsidRPr="00FA7960">
        <w:rPr>
          <w:rFonts w:eastAsia="Calibri"/>
          <w:sz w:val="28"/>
          <w:szCs w:val="28"/>
        </w:rPr>
        <w:t xml:space="preserve"> на официальном сайте </w:t>
      </w:r>
      <w:r w:rsidR="002C4F44">
        <w:rPr>
          <w:rFonts w:eastAsia="Calibri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eastAsia="Calibri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eastAsia="Calibri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eastAsia="Calibri"/>
          <w:sz w:val="28"/>
          <w:szCs w:val="28"/>
        </w:rPr>
        <w:t>.</w:t>
      </w:r>
      <w:proofErr w:type="spellStart"/>
      <w:r w:rsidR="00801213" w:rsidRPr="00FA7960">
        <w:rPr>
          <w:rFonts w:eastAsia="Calibri"/>
          <w:sz w:val="28"/>
          <w:szCs w:val="28"/>
          <w:lang w:val="en-US"/>
        </w:rPr>
        <w:t>ru</w:t>
      </w:r>
      <w:proofErr w:type="spellEnd"/>
      <w:r w:rsidR="006B7BD7">
        <w:rPr>
          <w:rFonts w:eastAsia="Calibri"/>
          <w:sz w:val="28"/>
          <w:szCs w:val="28"/>
        </w:rPr>
        <w:t>.</w:t>
      </w: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B75BB7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</w:p>
    <w:p w:rsidR="009347EA" w:rsidRDefault="009347EA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9347EA" w:rsidRPr="00E5411D" w:rsidRDefault="006C4DDE" w:rsidP="00E5411D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 w:rsidR="00B75BB7">
        <w:rPr>
          <w:rFonts w:ascii="Times New Roman" w:eastAsia="Calibri" w:hAnsi="Times New Roman"/>
          <w:sz w:val="28"/>
          <w:szCs w:val="28"/>
        </w:rPr>
        <w:t xml:space="preserve">       Т</w:t>
      </w:r>
      <w:r w:rsidR="009347EA">
        <w:rPr>
          <w:rFonts w:ascii="Times New Roman" w:eastAsia="Calibri" w:hAnsi="Times New Roman"/>
          <w:sz w:val="28"/>
          <w:szCs w:val="28"/>
        </w:rPr>
        <w:t>.В. Маркова</w:t>
      </w:r>
    </w:p>
    <w:p w:rsidR="009347EA" w:rsidRDefault="009347EA" w:rsidP="009347EA"/>
    <w:p w:rsidR="009347EA" w:rsidRDefault="009347EA" w:rsidP="009347EA"/>
    <w:p w:rsidR="00511BE4" w:rsidRPr="009347EA" w:rsidRDefault="00511BE4" w:rsidP="009347EA"/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6C4DDE">
      <w:pPr>
        <w:tabs>
          <w:tab w:val="left" w:pos="4560"/>
        </w:tabs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6C4DDE">
      <w:pPr>
        <w:tabs>
          <w:tab w:val="left" w:pos="4560"/>
        </w:tabs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B75BB7">
      <w:pPr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sectPr w:rsidR="006C4DDE" w:rsidSect="00A02900">
      <w:pgSz w:w="11909" w:h="16838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8B0" w:rsidRDefault="005B08B0">
      <w:r>
        <w:separator/>
      </w:r>
    </w:p>
  </w:endnote>
  <w:endnote w:type="continuationSeparator" w:id="0">
    <w:p w:rsidR="005B08B0" w:rsidRDefault="005B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8B0" w:rsidRDefault="005B08B0">
      <w:r>
        <w:separator/>
      </w:r>
    </w:p>
  </w:footnote>
  <w:footnote w:type="continuationSeparator" w:id="0">
    <w:p w:rsidR="005B08B0" w:rsidRDefault="005B0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EC4"/>
    <w:multiLevelType w:val="multilevel"/>
    <w:tmpl w:val="7FAC503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0C5D728D"/>
    <w:multiLevelType w:val="multilevel"/>
    <w:tmpl w:val="B11AE2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6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7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6A60D0D"/>
    <w:multiLevelType w:val="multilevel"/>
    <w:tmpl w:val="9600F3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211716FC"/>
    <w:multiLevelType w:val="multilevel"/>
    <w:tmpl w:val="EADA33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9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0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1">
    <w:nsid w:val="41A17594"/>
    <w:multiLevelType w:val="multilevel"/>
    <w:tmpl w:val="0D7E19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A83A96"/>
    <w:multiLevelType w:val="multilevel"/>
    <w:tmpl w:val="AA16A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F385F0B"/>
    <w:multiLevelType w:val="multilevel"/>
    <w:tmpl w:val="DB1A00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E37252"/>
    <w:multiLevelType w:val="multilevel"/>
    <w:tmpl w:val="0FAEC5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3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34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E5459F"/>
    <w:multiLevelType w:val="multilevel"/>
    <w:tmpl w:val="62C6BF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40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5">
    <w:nsid w:val="7E32081B"/>
    <w:multiLevelType w:val="multilevel"/>
    <w:tmpl w:val="53CC10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6"/>
  </w:num>
  <w:num w:numId="3">
    <w:abstractNumId w:val="46"/>
  </w:num>
  <w:num w:numId="4">
    <w:abstractNumId w:val="9"/>
  </w:num>
  <w:num w:numId="5">
    <w:abstractNumId w:val="5"/>
  </w:num>
  <w:num w:numId="6">
    <w:abstractNumId w:val="15"/>
  </w:num>
  <w:num w:numId="7">
    <w:abstractNumId w:val="24"/>
  </w:num>
  <w:num w:numId="8">
    <w:abstractNumId w:val="41"/>
  </w:num>
  <w:num w:numId="9">
    <w:abstractNumId w:val="25"/>
  </w:num>
  <w:num w:numId="10">
    <w:abstractNumId w:val="13"/>
  </w:num>
  <w:num w:numId="11">
    <w:abstractNumId w:val="43"/>
  </w:num>
  <w:num w:numId="12">
    <w:abstractNumId w:val="38"/>
  </w:num>
  <w:num w:numId="13">
    <w:abstractNumId w:val="3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8"/>
  </w:num>
  <w:num w:numId="17">
    <w:abstractNumId w:val="28"/>
  </w:num>
  <w:num w:numId="18">
    <w:abstractNumId w:val="35"/>
  </w:num>
  <w:num w:numId="19">
    <w:abstractNumId w:val="36"/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32"/>
  </w:num>
  <w:num w:numId="23">
    <w:abstractNumId w:val="20"/>
  </w:num>
  <w:num w:numId="24">
    <w:abstractNumId w:val="7"/>
  </w:num>
  <w:num w:numId="25">
    <w:abstractNumId w:val="3"/>
  </w:num>
  <w:num w:numId="26">
    <w:abstractNumId w:val="44"/>
  </w:num>
  <w:num w:numId="27">
    <w:abstractNumId w:val="11"/>
  </w:num>
  <w:num w:numId="28">
    <w:abstractNumId w:val="40"/>
  </w:num>
  <w:num w:numId="29">
    <w:abstractNumId w:val="23"/>
  </w:num>
  <w:num w:numId="30">
    <w:abstractNumId w:val="27"/>
  </w:num>
  <w:num w:numId="31">
    <w:abstractNumId w:val="39"/>
  </w:num>
  <w:num w:numId="32">
    <w:abstractNumId w:val="1"/>
  </w:num>
  <w:num w:numId="33">
    <w:abstractNumId w:val="2"/>
  </w:num>
  <w:num w:numId="34">
    <w:abstractNumId w:val="8"/>
  </w:num>
  <w:num w:numId="35">
    <w:abstractNumId w:val="34"/>
  </w:num>
  <w:num w:numId="36">
    <w:abstractNumId w:val="29"/>
  </w:num>
  <w:num w:numId="37">
    <w:abstractNumId w:val="30"/>
  </w:num>
  <w:num w:numId="38">
    <w:abstractNumId w:val="4"/>
  </w:num>
  <w:num w:numId="39">
    <w:abstractNumId w:val="0"/>
  </w:num>
  <w:num w:numId="40">
    <w:abstractNumId w:val="31"/>
  </w:num>
  <w:num w:numId="41">
    <w:abstractNumId w:val="45"/>
  </w:num>
  <w:num w:numId="42">
    <w:abstractNumId w:val="37"/>
  </w:num>
  <w:num w:numId="43">
    <w:abstractNumId w:val="10"/>
  </w:num>
  <w:num w:numId="44">
    <w:abstractNumId w:val="14"/>
  </w:num>
  <w:num w:numId="45">
    <w:abstractNumId w:val="21"/>
  </w:num>
  <w:num w:numId="46">
    <w:abstractNumId w:val="26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46CC3"/>
    <w:rsid w:val="00057A6A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57D3E"/>
    <w:rsid w:val="001643CD"/>
    <w:rsid w:val="00165C6C"/>
    <w:rsid w:val="00165C93"/>
    <w:rsid w:val="00171A06"/>
    <w:rsid w:val="001769B3"/>
    <w:rsid w:val="001819EC"/>
    <w:rsid w:val="00181AA7"/>
    <w:rsid w:val="001902E8"/>
    <w:rsid w:val="001963F7"/>
    <w:rsid w:val="0019760B"/>
    <w:rsid w:val="001A3104"/>
    <w:rsid w:val="001A4178"/>
    <w:rsid w:val="001A4BE1"/>
    <w:rsid w:val="001B4FD2"/>
    <w:rsid w:val="001B58EC"/>
    <w:rsid w:val="001C643A"/>
    <w:rsid w:val="001D15DF"/>
    <w:rsid w:val="001D2909"/>
    <w:rsid w:val="001E2E7B"/>
    <w:rsid w:val="00210974"/>
    <w:rsid w:val="00213978"/>
    <w:rsid w:val="00216360"/>
    <w:rsid w:val="00230E1B"/>
    <w:rsid w:val="00234E12"/>
    <w:rsid w:val="00235FEF"/>
    <w:rsid w:val="00240398"/>
    <w:rsid w:val="002566EC"/>
    <w:rsid w:val="002620A5"/>
    <w:rsid w:val="00266323"/>
    <w:rsid w:val="0027304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22631"/>
    <w:rsid w:val="003419AC"/>
    <w:rsid w:val="003452EB"/>
    <w:rsid w:val="00345888"/>
    <w:rsid w:val="003459CE"/>
    <w:rsid w:val="00351727"/>
    <w:rsid w:val="0035575D"/>
    <w:rsid w:val="00370880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1BE4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0734"/>
    <w:rsid w:val="005A5A2C"/>
    <w:rsid w:val="005B08B0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17524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91856"/>
    <w:rsid w:val="006A2CBA"/>
    <w:rsid w:val="006A7282"/>
    <w:rsid w:val="006B7BD7"/>
    <w:rsid w:val="006C4DDE"/>
    <w:rsid w:val="006C7B01"/>
    <w:rsid w:val="006D0137"/>
    <w:rsid w:val="006D0BE8"/>
    <w:rsid w:val="006D4977"/>
    <w:rsid w:val="006D7982"/>
    <w:rsid w:val="006E0CB3"/>
    <w:rsid w:val="006E1BE7"/>
    <w:rsid w:val="006E424F"/>
    <w:rsid w:val="006E5E1B"/>
    <w:rsid w:val="006E7695"/>
    <w:rsid w:val="006F0AD1"/>
    <w:rsid w:val="006F3607"/>
    <w:rsid w:val="006F7914"/>
    <w:rsid w:val="00712C1E"/>
    <w:rsid w:val="00733D64"/>
    <w:rsid w:val="007410DC"/>
    <w:rsid w:val="00754903"/>
    <w:rsid w:val="0075651A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D4991"/>
    <w:rsid w:val="007D693F"/>
    <w:rsid w:val="007F0135"/>
    <w:rsid w:val="00801213"/>
    <w:rsid w:val="00812123"/>
    <w:rsid w:val="0081470B"/>
    <w:rsid w:val="00820D7C"/>
    <w:rsid w:val="0083074A"/>
    <w:rsid w:val="008425FC"/>
    <w:rsid w:val="00844973"/>
    <w:rsid w:val="008566A8"/>
    <w:rsid w:val="00865352"/>
    <w:rsid w:val="00872B44"/>
    <w:rsid w:val="008821CC"/>
    <w:rsid w:val="00892539"/>
    <w:rsid w:val="008933E4"/>
    <w:rsid w:val="00895E83"/>
    <w:rsid w:val="008A674E"/>
    <w:rsid w:val="008C0F5D"/>
    <w:rsid w:val="008C7B42"/>
    <w:rsid w:val="008E1124"/>
    <w:rsid w:val="008F7358"/>
    <w:rsid w:val="009041D3"/>
    <w:rsid w:val="0090530B"/>
    <w:rsid w:val="00912A39"/>
    <w:rsid w:val="009347EA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C4513"/>
    <w:rsid w:val="009E5442"/>
    <w:rsid w:val="009F50EF"/>
    <w:rsid w:val="00A02900"/>
    <w:rsid w:val="00A1502E"/>
    <w:rsid w:val="00A234F5"/>
    <w:rsid w:val="00A26856"/>
    <w:rsid w:val="00A27EDC"/>
    <w:rsid w:val="00A32464"/>
    <w:rsid w:val="00A41204"/>
    <w:rsid w:val="00A50701"/>
    <w:rsid w:val="00A53D0F"/>
    <w:rsid w:val="00A55372"/>
    <w:rsid w:val="00A55938"/>
    <w:rsid w:val="00A56FDF"/>
    <w:rsid w:val="00A61F99"/>
    <w:rsid w:val="00A64D11"/>
    <w:rsid w:val="00A800BD"/>
    <w:rsid w:val="00A836DE"/>
    <w:rsid w:val="00A92D21"/>
    <w:rsid w:val="00AB6858"/>
    <w:rsid w:val="00AC294A"/>
    <w:rsid w:val="00AC3189"/>
    <w:rsid w:val="00AC436E"/>
    <w:rsid w:val="00AD2ABA"/>
    <w:rsid w:val="00AD52FB"/>
    <w:rsid w:val="00AD7F29"/>
    <w:rsid w:val="00AE1FE2"/>
    <w:rsid w:val="00AF5DE7"/>
    <w:rsid w:val="00B01B8A"/>
    <w:rsid w:val="00B20B28"/>
    <w:rsid w:val="00B217D1"/>
    <w:rsid w:val="00B2264A"/>
    <w:rsid w:val="00B2628F"/>
    <w:rsid w:val="00B35019"/>
    <w:rsid w:val="00B3598A"/>
    <w:rsid w:val="00B37D9D"/>
    <w:rsid w:val="00B44C3D"/>
    <w:rsid w:val="00B62BB0"/>
    <w:rsid w:val="00B6495F"/>
    <w:rsid w:val="00B725A8"/>
    <w:rsid w:val="00B75BB7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15B87"/>
    <w:rsid w:val="00C23EC3"/>
    <w:rsid w:val="00C24A58"/>
    <w:rsid w:val="00C25A6E"/>
    <w:rsid w:val="00C26854"/>
    <w:rsid w:val="00C34A64"/>
    <w:rsid w:val="00C46747"/>
    <w:rsid w:val="00C50D9C"/>
    <w:rsid w:val="00C645B8"/>
    <w:rsid w:val="00C717E1"/>
    <w:rsid w:val="00C71C6A"/>
    <w:rsid w:val="00C739D7"/>
    <w:rsid w:val="00C860F1"/>
    <w:rsid w:val="00C86B31"/>
    <w:rsid w:val="00C9538A"/>
    <w:rsid w:val="00CB00EF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4221"/>
    <w:rsid w:val="00D4039D"/>
    <w:rsid w:val="00D449EF"/>
    <w:rsid w:val="00D45B18"/>
    <w:rsid w:val="00D46B3B"/>
    <w:rsid w:val="00D4735D"/>
    <w:rsid w:val="00D5146E"/>
    <w:rsid w:val="00D5295F"/>
    <w:rsid w:val="00D54692"/>
    <w:rsid w:val="00D6217B"/>
    <w:rsid w:val="00D744B7"/>
    <w:rsid w:val="00D85737"/>
    <w:rsid w:val="00D96CDC"/>
    <w:rsid w:val="00DA795F"/>
    <w:rsid w:val="00DB631D"/>
    <w:rsid w:val="00DF11C4"/>
    <w:rsid w:val="00DF1E2A"/>
    <w:rsid w:val="00DF64E4"/>
    <w:rsid w:val="00E07350"/>
    <w:rsid w:val="00E114AE"/>
    <w:rsid w:val="00E231DB"/>
    <w:rsid w:val="00E240F1"/>
    <w:rsid w:val="00E421D0"/>
    <w:rsid w:val="00E5411D"/>
    <w:rsid w:val="00E627F7"/>
    <w:rsid w:val="00E62962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B038A"/>
    <w:rsid w:val="00EB11D1"/>
    <w:rsid w:val="00EB177E"/>
    <w:rsid w:val="00EC27E6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84F8D-CA02-4CAA-BC2A-BD789B2B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12</cp:revision>
  <cp:lastPrinted>2025-02-28T01:15:00Z</cp:lastPrinted>
  <dcterms:created xsi:type="dcterms:W3CDTF">2023-12-13T02:51:00Z</dcterms:created>
  <dcterms:modified xsi:type="dcterms:W3CDTF">2025-02-28T01:16:00Z</dcterms:modified>
</cp:coreProperties>
</file>