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3000000">
      <w:pPr>
        <w:widowControl w:val="1"/>
        <w:ind/>
        <w:jc w:val="center"/>
        <w:rPr>
          <w:rFonts w:ascii="Times New Roman" w:hAnsi="Times New Roman"/>
          <w:b w:val="1"/>
          <w:sz w:val="28"/>
        </w:rPr>
      </w:pPr>
      <w:r>
        <w:rPr>
          <w:rFonts w:ascii="Times New Roman" w:hAnsi="Times New Roman"/>
          <w:b w:val="1"/>
          <w:sz w:val="28"/>
        </w:rPr>
        <w:t xml:space="preserve"> Прокуратура разъясняет: какая ответственность грозит за превышение нормативов выбросов</w:t>
      </w:r>
    </w:p>
    <w:p w14:paraId="04000000">
      <w:pPr>
        <w:widowControl w:val="1"/>
        <w:ind/>
        <w:jc w:val="center"/>
        <w:rPr>
          <w:rFonts w:ascii="Times New Roman" w:hAnsi="Times New Roman"/>
          <w:b w:val="1"/>
          <w:sz w:val="28"/>
        </w:rPr>
      </w:pPr>
    </w:p>
    <w:p w14:paraId="05000000">
      <w:pPr>
        <w:widowControl w:val="1"/>
        <w:spacing w:after="0"/>
        <w:ind w:firstLine="709"/>
        <w:jc w:val="both"/>
        <w:rPr>
          <w:rFonts w:ascii="Times New Roman" w:hAnsi="Times New Roman"/>
          <w:sz w:val="28"/>
        </w:rPr>
      </w:pPr>
      <w:r>
        <w:rPr>
          <w:rFonts w:ascii="Times New Roman" w:hAnsi="Times New Roman"/>
          <w:sz w:val="28"/>
        </w:rPr>
        <w:t>В связи с активизацией общественного обсуждения вопросов экологии и контроля за выбросами прокуратура  разъясняет положения действующего законодательства, устанавливающие ответственность за нарушения в данной сфере.</w:t>
      </w:r>
    </w:p>
    <w:p w14:paraId="06000000">
      <w:pPr>
        <w:widowControl w:val="1"/>
        <w:spacing w:after="0"/>
        <w:ind w:firstLine="709"/>
        <w:jc w:val="both"/>
        <w:rPr>
          <w:rFonts w:ascii="Times New Roman" w:hAnsi="Times New Roman"/>
          <w:sz w:val="28"/>
        </w:rPr>
      </w:pPr>
      <w:r>
        <w:rPr>
          <w:rFonts w:ascii="Times New Roman" w:hAnsi="Times New Roman"/>
          <w:sz w:val="28"/>
        </w:rPr>
        <w:t>Ответственность за выбросы от стационарных источников (предприятия, заводы, котельные) ст. 8.21 КоАП РФ и предусматривает:</w:t>
      </w:r>
    </w:p>
    <w:p w14:paraId="07000000">
      <w:pPr>
        <w:widowControl w:val="1"/>
        <w:spacing w:after="0"/>
        <w:ind w:firstLine="709"/>
        <w:jc w:val="both"/>
        <w:rPr>
          <w:rFonts w:ascii="Times New Roman" w:hAnsi="Times New Roman"/>
          <w:sz w:val="28"/>
        </w:rPr>
      </w:pPr>
      <w:r>
        <w:rPr>
          <w:rFonts w:ascii="Times New Roman" w:hAnsi="Times New Roman"/>
          <w:sz w:val="28"/>
        </w:rPr>
        <w:t>– ч. 1 - наказание за выброс вредных веществ в воздух без специального разрешения (нарушение фиксируется по факту работы без документа, независимо от объема выбросов)</w:t>
      </w:r>
    </w:p>
    <w:p w14:paraId="08000000">
      <w:pPr>
        <w:widowControl w:val="1"/>
        <w:spacing w:after="0"/>
        <w:ind w:firstLine="709"/>
        <w:jc w:val="both"/>
        <w:rPr>
          <w:rFonts w:ascii="Times New Roman" w:hAnsi="Times New Roman"/>
          <w:sz w:val="28"/>
        </w:rPr>
      </w:pPr>
      <w:r>
        <w:rPr>
          <w:rFonts w:ascii="Times New Roman" w:hAnsi="Times New Roman"/>
          <w:sz w:val="28"/>
        </w:rPr>
        <w:t xml:space="preserve"> – ч. 2 - ответственность при наличии разрешения, но с нарушением его условий (превышение нормативов выбросов, выброс веществ, не указанных в документе). </w:t>
      </w:r>
    </w:p>
    <w:p w14:paraId="09000000">
      <w:pPr>
        <w:widowControl w:val="1"/>
        <w:spacing w:after="0"/>
        <w:ind w:firstLine="709"/>
        <w:jc w:val="both"/>
        <w:rPr>
          <w:rFonts w:ascii="Times New Roman" w:hAnsi="Times New Roman"/>
          <w:sz w:val="28"/>
        </w:rPr>
      </w:pPr>
      <w:r>
        <w:rPr>
          <w:rFonts w:ascii="Times New Roman" w:hAnsi="Times New Roman"/>
          <w:sz w:val="28"/>
        </w:rPr>
        <w:t>– ч. 3 - ответственность за эксплуатацию очистных сооружений с нарушениями (неиспользование, использование неисправных сооружений) приводящими к загрязнению воздуха.</w:t>
      </w:r>
      <w:bookmarkStart w:id="1" w:name="_GoBack"/>
      <w:bookmarkEnd w:id="1"/>
    </w:p>
    <w:p w14:paraId="0A000000">
      <w:pPr>
        <w:widowControl w:val="1"/>
        <w:spacing w:after="0"/>
        <w:ind w:firstLine="709"/>
        <w:jc w:val="both"/>
        <w:rPr>
          <w:rFonts w:ascii="Times New Roman" w:hAnsi="Times New Roman"/>
          <w:sz w:val="28"/>
        </w:rPr>
      </w:pPr>
      <w:r>
        <w:rPr>
          <w:rFonts w:ascii="Times New Roman" w:hAnsi="Times New Roman"/>
          <w:sz w:val="28"/>
        </w:rPr>
        <w:t>Санкции дифференцированы для граждан, должностных лиц, в отдельных случаях возможно административное приостановление деятельности.</w:t>
      </w:r>
    </w:p>
    <w:p w14:paraId="0B000000">
      <w:pPr>
        <w:widowControl w:val="1"/>
        <w:spacing w:after="0"/>
        <w:ind w:firstLine="709"/>
        <w:jc w:val="both"/>
        <w:rPr>
          <w:rFonts w:ascii="Times New Roman" w:hAnsi="Times New Roman"/>
          <w:sz w:val="28"/>
        </w:rPr>
      </w:pPr>
      <w:r>
        <w:rPr>
          <w:rFonts w:ascii="Times New Roman" w:hAnsi="Times New Roman"/>
          <w:sz w:val="28"/>
        </w:rPr>
        <w:t>Ответственность за выбросы от передвижных источников (автомобили, мотоциклы, суда, спецтехника) установлена ст. 8.23 КоАП РФ. Нарушение наступает, если содержание загрязняющих веществ в выбросах или уровень шума превышает нормативы государственных стандартов. Предусмотрено предупреждение либо административный штраф в размере 500 рублей.</w:t>
      </w:r>
    </w:p>
    <w:p w14:paraId="0C000000">
      <w:pPr>
        <w:ind/>
        <w:jc w:val="both"/>
      </w:pPr>
      <w:r>
        <w:rPr>
          <w:rFonts w:ascii="Times New Roman" w:hAnsi="Times New Roman"/>
          <w:sz w:val="28"/>
        </w:rPr>
        <w:t>Обязанность внесения платы за негативное воздействия на окружающую среду (НВОС) определена ст. 16.1 Федерального закона от 10.01.2002 № 7-ФЗ «Об охране окружающей среды». Плату обязаны вносить юридические лица и ИП, чья деятельность оказывает негативное воздействие (за исключением работающих исключительно на объектах IV категории). Несвоевременное или неполное внесение платы влечет ответственность по ст. 8.41 КоАП РФ. При превышении нормативов выбросов при исчислении платы применяются повышающие коэффициенты.</w:t>
      </w:r>
    </w:p>
    <w:p w14:paraId="0D000000">
      <w:pPr>
        <w:ind/>
        <w:jc w:val="both"/>
      </w:pPr>
      <w:r>
        <w:rPr>
          <w:rFonts w:ascii="Times New Roman" w:hAnsi="Times New Roman"/>
          <w:sz w:val="28"/>
        </w:rPr>
        <w:t>Уголовная ответственность наступает в особых случаях, когда нарушения привели к загрязнению или изменению природных свойств воздуха (ст. 251 УК РФ). Если такие деяния по неосторожности причинили вред здоровью человека или повлекли смерть, наказание существенно ужесточается.</w:t>
      </w:r>
    </w:p>
    <w:sectPr>
      <w:headerReference r:id="rId1" w:type="default"/>
      <w:pgSz w:h="16838" w:orient="portrait" w:w="11906"/>
      <w:pgMar w:bottom="1134" w:footer="709" w:gutter="0" w:header="709" w:left="1701" w:right="567" w:top="1134"/>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1000000">
    <w:pPr>
      <w:pStyle w:val="Style_1"/>
      <w:widowControl w:val="1"/>
      <w:ind/>
      <w:jc w:val="center"/>
      <w:rPr>
        <w:rFonts w:ascii="Times New Roman" w:hAnsi="Times New Roman"/>
        <w:sz w:val="28"/>
      </w:rPr>
    </w:pPr>
    <w:r>
      <w:rPr>
        <w:rFonts w:ascii="Times New Roman" w:hAnsi="Times New Roman"/>
        <w:sz w:val="28"/>
      </w:rPr>
      <w:fldChar w:fldCharType="begin"/>
    </w:r>
    <w:r>
      <w:rPr>
        <w:rFonts w:ascii="Times New Roman" w:hAnsi="Times New Roman"/>
        <w:sz w:val="28"/>
      </w:rPr>
      <w:instrText xml:space="preserve">PAGE </w:instrText>
    </w:r>
    <w:r>
      <w:rPr>
        <w:rFonts w:ascii="Times New Roman" w:hAnsi="Times New Roman"/>
        <w:sz w:val="28"/>
      </w:rPr>
      <w:fldChar w:fldCharType="separate"/>
    </w:r>
    <w:r>
      <w:rPr>
        <w:rFonts w:ascii="Times New Roman" w:hAnsi="Times New Roman"/>
        <w:sz w:val="28"/>
      </w:rPr>
      <w:t xml:space="preserve"> </w:t>
    </w:r>
    <w:r>
      <w:rPr>
        <w:rFonts w:ascii="Times New Roman" w:hAnsi="Times New Roman"/>
        <w:sz w:val="28"/>
      </w:rPr>
      <w:fldChar w:fldCharType="end"/>
    </w:r>
  </w:p>
  <w:p w14:paraId="02000000">
    <w:pPr>
      <w:pStyle w:val="Style_1"/>
    </w:pPr>
  </w:p>
</w:hdr>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widowControl w:val="1"/>
        <w:spacing w:after="160" w:before="0" w:line="264"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2" w:type="paragraph">
    <w:name w:val="Normal"/>
    <w:link w:val="Style_2_ch"/>
    <w:uiPriority w:val="0"/>
    <w:qFormat/>
  </w:style>
  <w:style w:default="1" w:styleId="Style_2_ch" w:type="character">
    <w:name w:val="Normal"/>
    <w:link w:val="Style_2"/>
  </w:style>
  <w:style w:styleId="Style_3" w:type="paragraph">
    <w:name w:val="toc 2"/>
    <w:next w:val="Style_2"/>
    <w:link w:val="Style_3_ch"/>
    <w:uiPriority w:val="39"/>
    <w:pPr>
      <w:widowControl w:val="1"/>
      <w:ind w:left="200"/>
    </w:pPr>
    <w:rPr>
      <w:rFonts w:ascii="XO Thames" w:hAnsi="XO Thames"/>
      <w:sz w:val="28"/>
    </w:rPr>
  </w:style>
  <w:style w:styleId="Style_3_ch" w:type="character">
    <w:name w:val="toc 2"/>
    <w:link w:val="Style_3"/>
    <w:rPr>
      <w:rFonts w:ascii="XO Thames" w:hAnsi="XO Thames"/>
      <w:sz w:val="28"/>
    </w:rPr>
  </w:style>
  <w:style w:styleId="Style_4" w:type="paragraph">
    <w:name w:val="toc 4"/>
    <w:next w:val="Style_2"/>
    <w:link w:val="Style_4_ch"/>
    <w:uiPriority w:val="39"/>
    <w:pPr>
      <w:widowControl w:val="1"/>
      <w:ind w:left="600"/>
    </w:pPr>
    <w:rPr>
      <w:rFonts w:ascii="XO Thames" w:hAnsi="XO Thames"/>
      <w:sz w:val="28"/>
    </w:rPr>
  </w:style>
  <w:style w:styleId="Style_4_ch" w:type="character">
    <w:name w:val="toc 4"/>
    <w:link w:val="Style_4"/>
    <w:rPr>
      <w:rFonts w:ascii="XO Thames" w:hAnsi="XO Thames"/>
      <w:sz w:val="28"/>
    </w:rPr>
  </w:style>
  <w:style w:styleId="Style_5" w:type="paragraph">
    <w:name w:val="toc 6"/>
    <w:next w:val="Style_2"/>
    <w:link w:val="Style_5_ch"/>
    <w:uiPriority w:val="39"/>
    <w:pPr>
      <w:widowControl w:val="1"/>
      <w:ind w:left="1000"/>
    </w:pPr>
    <w:rPr>
      <w:rFonts w:ascii="XO Thames" w:hAnsi="XO Thames"/>
      <w:sz w:val="28"/>
    </w:rPr>
  </w:style>
  <w:style w:styleId="Style_5_ch" w:type="character">
    <w:name w:val="toc 6"/>
    <w:link w:val="Style_5"/>
    <w:rPr>
      <w:rFonts w:ascii="XO Thames" w:hAnsi="XO Thames"/>
      <w:sz w:val="28"/>
    </w:rPr>
  </w:style>
  <w:style w:styleId="Style_6" w:type="paragraph">
    <w:name w:val="Гиперссылка1"/>
    <w:link w:val="Style_6_ch"/>
    <w:rPr>
      <w:color w:val="0000FF"/>
      <w:u w:val="single"/>
    </w:rPr>
  </w:style>
  <w:style w:styleId="Style_6_ch" w:type="character">
    <w:name w:val="Гиперссылка1"/>
    <w:link w:val="Style_6"/>
    <w:rPr>
      <w:color w:val="0000FF"/>
      <w:u w:val="single"/>
    </w:rPr>
  </w:style>
  <w:style w:styleId="Style_7" w:type="paragraph">
    <w:name w:val="toc 7"/>
    <w:next w:val="Style_2"/>
    <w:link w:val="Style_7_ch"/>
    <w:uiPriority w:val="39"/>
    <w:pPr>
      <w:widowControl w:val="1"/>
      <w:ind w:left="1200"/>
    </w:pPr>
    <w:rPr>
      <w:rFonts w:ascii="XO Thames" w:hAnsi="XO Thames"/>
      <w:sz w:val="28"/>
    </w:rPr>
  </w:style>
  <w:style w:styleId="Style_7_ch" w:type="character">
    <w:name w:val="toc 7"/>
    <w:link w:val="Style_7"/>
    <w:rPr>
      <w:rFonts w:ascii="XO Thames" w:hAnsi="XO Thames"/>
      <w:sz w:val="28"/>
    </w:rPr>
  </w:style>
  <w:style w:styleId="Style_8" w:type="paragraph">
    <w:name w:val="Гиперссылка1"/>
    <w:basedOn w:val="Style_9"/>
    <w:link w:val="Style_8_ch"/>
    <w:rPr>
      <w:color w:themeColor="hyperlink" w:val="0563C1"/>
      <w:u w:val="single"/>
    </w:rPr>
  </w:style>
  <w:style w:styleId="Style_8_ch" w:type="character">
    <w:name w:val="Гиперссылка1"/>
    <w:basedOn w:val="Style_9_ch"/>
    <w:link w:val="Style_8"/>
    <w:rPr>
      <w:color w:themeColor="hyperlink" w:val="0563C1"/>
      <w:u w:val="single"/>
    </w:rPr>
  </w:style>
  <w:style w:styleId="Style_10" w:type="paragraph">
    <w:name w:val="Endnote"/>
    <w:link w:val="Style_10_ch"/>
    <w:pPr>
      <w:widowControl w:val="1"/>
      <w:ind w:firstLine="851"/>
      <w:jc w:val="both"/>
    </w:pPr>
    <w:rPr>
      <w:rFonts w:ascii="XO Thames" w:hAnsi="XO Thames"/>
    </w:rPr>
  </w:style>
  <w:style w:styleId="Style_10_ch" w:type="character">
    <w:name w:val="Endnote"/>
    <w:link w:val="Style_10"/>
    <w:rPr>
      <w:rFonts w:ascii="XO Thames" w:hAnsi="XO Thames"/>
    </w:rPr>
  </w:style>
  <w:style w:styleId="Style_11" w:type="paragraph">
    <w:name w:val="heading 3"/>
    <w:next w:val="Style_2"/>
    <w:link w:val="Style_11_ch"/>
    <w:uiPriority w:val="9"/>
    <w:qFormat/>
    <w:pPr>
      <w:widowControl w:val="1"/>
      <w:spacing w:after="120" w:before="120"/>
      <w:ind/>
      <w:jc w:val="both"/>
      <w:outlineLvl w:val="2"/>
    </w:pPr>
    <w:rPr>
      <w:rFonts w:ascii="XO Thames" w:hAnsi="XO Thames"/>
      <w:b w:val="1"/>
      <w:sz w:val="26"/>
    </w:rPr>
  </w:style>
  <w:style w:styleId="Style_11_ch" w:type="character">
    <w:name w:val="heading 3"/>
    <w:link w:val="Style_11"/>
    <w:rPr>
      <w:rFonts w:ascii="XO Thames" w:hAnsi="XO Thames"/>
      <w:b w:val="1"/>
      <w:sz w:val="26"/>
    </w:rPr>
  </w:style>
  <w:style w:styleId="Style_12" w:type="paragraph">
    <w:name w:val="Balloon Text"/>
    <w:basedOn w:val="Style_2"/>
    <w:link w:val="Style_12_ch"/>
    <w:pPr>
      <w:widowControl w:val="1"/>
      <w:spacing w:after="0" w:line="240" w:lineRule="auto"/>
      <w:ind/>
    </w:pPr>
    <w:rPr>
      <w:rFonts w:ascii="Segoe UI" w:hAnsi="Segoe UI"/>
      <w:sz w:val="18"/>
    </w:rPr>
  </w:style>
  <w:style w:styleId="Style_12_ch" w:type="character">
    <w:name w:val="Balloon Text"/>
    <w:basedOn w:val="Style_2_ch"/>
    <w:link w:val="Style_12"/>
    <w:rPr>
      <w:rFonts w:ascii="Segoe UI" w:hAnsi="Segoe UI"/>
      <w:sz w:val="18"/>
    </w:rPr>
  </w:style>
  <w:style w:styleId="Style_13" w:type="paragraph">
    <w:name w:val="Обычный1"/>
    <w:link w:val="Style_13_ch"/>
  </w:style>
  <w:style w:styleId="Style_13_ch" w:type="character">
    <w:name w:val="Обычный1"/>
    <w:link w:val="Style_13"/>
  </w:style>
  <w:style w:styleId="Style_14" w:type="paragraph">
    <w:name w:val="toc 3"/>
    <w:next w:val="Style_2"/>
    <w:link w:val="Style_14_ch"/>
    <w:uiPriority w:val="39"/>
    <w:pPr>
      <w:widowControl w:val="1"/>
      <w:ind w:left="400"/>
    </w:pPr>
    <w:rPr>
      <w:rFonts w:ascii="XO Thames" w:hAnsi="XO Thames"/>
      <w:sz w:val="28"/>
    </w:rPr>
  </w:style>
  <w:style w:styleId="Style_14_ch" w:type="character">
    <w:name w:val="toc 3"/>
    <w:link w:val="Style_14"/>
    <w:rPr>
      <w:rFonts w:ascii="XO Thames" w:hAnsi="XO Thames"/>
      <w:sz w:val="28"/>
    </w:rPr>
  </w:style>
  <w:style w:styleId="Style_15" w:type="paragraph">
    <w:name w:val="heading 5"/>
    <w:next w:val="Style_2"/>
    <w:link w:val="Style_15_ch"/>
    <w:uiPriority w:val="9"/>
    <w:qFormat/>
    <w:pPr>
      <w:widowControl w:val="1"/>
      <w:spacing w:after="120" w:before="120"/>
      <w:ind/>
      <w:jc w:val="both"/>
      <w:outlineLvl w:val="4"/>
    </w:pPr>
    <w:rPr>
      <w:rFonts w:ascii="XO Thames" w:hAnsi="XO Thames"/>
      <w:b w:val="1"/>
    </w:rPr>
  </w:style>
  <w:style w:styleId="Style_15_ch" w:type="character">
    <w:name w:val="heading 5"/>
    <w:link w:val="Style_15"/>
    <w:rPr>
      <w:rFonts w:ascii="XO Thames" w:hAnsi="XO Thames"/>
      <w:b w:val="1"/>
    </w:rPr>
  </w:style>
  <w:style w:styleId="Style_16" w:type="paragraph">
    <w:name w:val="Unresolved Mention"/>
    <w:basedOn w:val="Style_17"/>
    <w:link w:val="Style_16_ch"/>
    <w:rPr>
      <w:color w:val="605E5C"/>
      <w:shd w:fill="E1DFDD" w:val="clear"/>
    </w:rPr>
  </w:style>
  <w:style w:styleId="Style_16_ch" w:type="character">
    <w:name w:val="Unresolved Mention"/>
    <w:basedOn w:val="Style_17_ch"/>
    <w:link w:val="Style_16"/>
    <w:rPr>
      <w:color w:val="605E5C"/>
      <w:shd w:fill="E1DFDD" w:val="clear"/>
    </w:rPr>
  </w:style>
  <w:style w:styleId="Style_18" w:type="paragraph">
    <w:name w:val="heading 1"/>
    <w:next w:val="Style_2"/>
    <w:link w:val="Style_18_ch"/>
    <w:uiPriority w:val="9"/>
    <w:qFormat/>
    <w:pPr>
      <w:widowControl w:val="1"/>
      <w:spacing w:after="120" w:before="120"/>
      <w:ind/>
      <w:jc w:val="both"/>
      <w:outlineLvl w:val="0"/>
    </w:pPr>
    <w:rPr>
      <w:rFonts w:ascii="XO Thames" w:hAnsi="XO Thames"/>
      <w:b w:val="1"/>
      <w:sz w:val="32"/>
    </w:rPr>
  </w:style>
  <w:style w:styleId="Style_18_ch" w:type="character">
    <w:name w:val="heading 1"/>
    <w:link w:val="Style_18"/>
    <w:rPr>
      <w:rFonts w:ascii="XO Thames" w:hAnsi="XO Thames"/>
      <w:b w:val="1"/>
      <w:sz w:val="32"/>
    </w:rPr>
  </w:style>
  <w:style w:styleId="Style_19" w:type="paragraph">
    <w:name w:val="Hyperlink"/>
    <w:link w:val="Style_19_ch"/>
    <w:rPr>
      <w:color w:val="0000FF"/>
      <w:u w:val="single"/>
    </w:rPr>
  </w:style>
  <w:style w:styleId="Style_19_ch" w:type="character">
    <w:name w:val="Hyperlink"/>
    <w:link w:val="Style_19"/>
    <w:rPr>
      <w:color w:val="0000FF"/>
      <w:u w:val="single"/>
    </w:rPr>
  </w:style>
  <w:style w:styleId="Style_20" w:type="paragraph">
    <w:name w:val="Footnote"/>
    <w:link w:val="Style_20_ch"/>
    <w:pPr>
      <w:widowControl w:val="1"/>
      <w:ind w:firstLine="851"/>
      <w:jc w:val="both"/>
    </w:pPr>
    <w:rPr>
      <w:rFonts w:ascii="XO Thames" w:hAnsi="XO Thames"/>
    </w:rPr>
  </w:style>
  <w:style w:styleId="Style_20_ch" w:type="character">
    <w:name w:val="Footnote"/>
    <w:link w:val="Style_20"/>
    <w:rPr>
      <w:rFonts w:ascii="XO Thames" w:hAnsi="XO Thames"/>
    </w:rPr>
  </w:style>
  <w:style w:styleId="Style_21" w:type="paragraph">
    <w:name w:val="toc 1"/>
    <w:next w:val="Style_2"/>
    <w:link w:val="Style_21_ch"/>
    <w:uiPriority w:val="39"/>
    <w:rPr>
      <w:rFonts w:ascii="XO Thames" w:hAnsi="XO Thames"/>
      <w:b w:val="1"/>
      <w:sz w:val="28"/>
    </w:rPr>
  </w:style>
  <w:style w:styleId="Style_21_ch" w:type="character">
    <w:name w:val="toc 1"/>
    <w:link w:val="Style_21"/>
    <w:rPr>
      <w:rFonts w:ascii="XO Thames" w:hAnsi="XO Thames"/>
      <w:b w:val="1"/>
      <w:sz w:val="28"/>
    </w:rPr>
  </w:style>
  <w:style w:styleId="Style_9" w:type="paragraph">
    <w:name w:val="Основной шрифт абзаца1"/>
    <w:link w:val="Style_9_ch"/>
  </w:style>
  <w:style w:styleId="Style_9_ch" w:type="character">
    <w:name w:val="Основной шрифт абзаца1"/>
    <w:link w:val="Style_9"/>
  </w:style>
  <w:style w:styleId="Style_22" w:type="paragraph">
    <w:name w:val="Header and Footer"/>
    <w:link w:val="Style_22_ch"/>
    <w:pPr>
      <w:widowControl w:val="1"/>
      <w:spacing w:line="240" w:lineRule="auto"/>
      <w:ind/>
      <w:jc w:val="both"/>
    </w:pPr>
    <w:rPr>
      <w:rFonts w:ascii="XO Thames" w:hAnsi="XO Thames"/>
      <w:sz w:val="28"/>
    </w:rPr>
  </w:style>
  <w:style w:styleId="Style_22_ch" w:type="character">
    <w:name w:val="Header and Footer"/>
    <w:link w:val="Style_22"/>
    <w:rPr>
      <w:rFonts w:ascii="XO Thames" w:hAnsi="XO Thames"/>
      <w:sz w:val="28"/>
    </w:rPr>
  </w:style>
  <w:style w:styleId="Style_23" w:type="paragraph">
    <w:name w:val="Default Paragraph Font"/>
    <w:link w:val="Style_23_ch"/>
  </w:style>
  <w:style w:styleId="Style_23_ch" w:type="character">
    <w:name w:val="Default Paragraph Font"/>
    <w:link w:val="Style_23"/>
  </w:style>
  <w:style w:styleId="Style_24" w:type="paragraph">
    <w:name w:val="toc 9"/>
    <w:next w:val="Style_2"/>
    <w:link w:val="Style_24_ch"/>
    <w:uiPriority w:val="39"/>
    <w:pPr>
      <w:widowControl w:val="1"/>
      <w:ind w:left="1600"/>
    </w:pPr>
    <w:rPr>
      <w:rFonts w:ascii="XO Thames" w:hAnsi="XO Thames"/>
      <w:sz w:val="28"/>
    </w:rPr>
  </w:style>
  <w:style w:styleId="Style_24_ch" w:type="character">
    <w:name w:val="toc 9"/>
    <w:link w:val="Style_24"/>
    <w:rPr>
      <w:rFonts w:ascii="XO Thames" w:hAnsi="XO Thames"/>
      <w:sz w:val="28"/>
    </w:rPr>
  </w:style>
  <w:style w:styleId="Style_25" w:type="paragraph">
    <w:name w:val="toc 8"/>
    <w:next w:val="Style_2"/>
    <w:link w:val="Style_25_ch"/>
    <w:uiPriority w:val="39"/>
    <w:pPr>
      <w:widowControl w:val="1"/>
      <w:ind w:left="1400"/>
    </w:pPr>
    <w:rPr>
      <w:rFonts w:ascii="XO Thames" w:hAnsi="XO Thames"/>
      <w:sz w:val="28"/>
    </w:rPr>
  </w:style>
  <w:style w:styleId="Style_25_ch" w:type="character">
    <w:name w:val="toc 8"/>
    <w:link w:val="Style_25"/>
    <w:rPr>
      <w:rFonts w:ascii="XO Thames" w:hAnsi="XO Thames"/>
      <w:sz w:val="28"/>
    </w:rPr>
  </w:style>
  <w:style w:styleId="Style_26" w:type="paragraph">
    <w:name w:val="Обычный1"/>
    <w:link w:val="Style_26_ch"/>
  </w:style>
  <w:style w:styleId="Style_26_ch" w:type="character">
    <w:name w:val="Обычный1"/>
    <w:link w:val="Style_26"/>
  </w:style>
  <w:style w:styleId="Style_27" w:type="paragraph">
    <w:name w:val="toc 5"/>
    <w:next w:val="Style_2"/>
    <w:link w:val="Style_27_ch"/>
    <w:uiPriority w:val="39"/>
    <w:pPr>
      <w:widowControl w:val="1"/>
      <w:ind w:left="800"/>
    </w:pPr>
    <w:rPr>
      <w:rFonts w:ascii="XO Thames" w:hAnsi="XO Thames"/>
      <w:sz w:val="28"/>
    </w:rPr>
  </w:style>
  <w:style w:styleId="Style_27_ch" w:type="character">
    <w:name w:val="toc 5"/>
    <w:link w:val="Style_27"/>
    <w:rPr>
      <w:rFonts w:ascii="XO Thames" w:hAnsi="XO Thames"/>
      <w:sz w:val="28"/>
    </w:rPr>
  </w:style>
  <w:style w:styleId="Style_28" w:type="paragraph">
    <w:name w:val="footer"/>
    <w:basedOn w:val="Style_2"/>
    <w:link w:val="Style_28_ch"/>
    <w:pPr>
      <w:widowControl w:val="1"/>
      <w:tabs>
        <w:tab w:leader="none" w:pos="4677" w:val="center"/>
        <w:tab w:leader="none" w:pos="9355" w:val="right"/>
      </w:tabs>
      <w:spacing w:after="0" w:line="240" w:lineRule="auto"/>
      <w:ind/>
    </w:pPr>
  </w:style>
  <w:style w:styleId="Style_28_ch" w:type="character">
    <w:name w:val="footer"/>
    <w:basedOn w:val="Style_2_ch"/>
    <w:link w:val="Style_28"/>
  </w:style>
  <w:style w:styleId="Style_1" w:type="paragraph">
    <w:name w:val="header"/>
    <w:basedOn w:val="Style_2"/>
    <w:link w:val="Style_1_ch"/>
    <w:pPr>
      <w:widowControl w:val="1"/>
      <w:tabs>
        <w:tab w:leader="none" w:pos="4677" w:val="center"/>
        <w:tab w:leader="none" w:pos="9355" w:val="right"/>
      </w:tabs>
      <w:spacing w:after="0" w:line="240" w:lineRule="auto"/>
      <w:ind/>
    </w:pPr>
  </w:style>
  <w:style w:styleId="Style_1_ch" w:type="character">
    <w:name w:val="header"/>
    <w:basedOn w:val="Style_2_ch"/>
    <w:link w:val="Style_1"/>
  </w:style>
  <w:style w:styleId="Style_17" w:type="paragraph">
    <w:name w:val="Основной шрифт абзаца1"/>
    <w:link w:val="Style_17_ch"/>
  </w:style>
  <w:style w:styleId="Style_17_ch" w:type="character">
    <w:name w:val="Основной шрифт абзаца1"/>
    <w:link w:val="Style_17"/>
  </w:style>
  <w:style w:styleId="Style_29" w:type="paragraph">
    <w:name w:val="Subtitle"/>
    <w:next w:val="Style_2"/>
    <w:link w:val="Style_29_ch"/>
    <w:uiPriority w:val="11"/>
    <w:qFormat/>
    <w:pPr>
      <w:widowControl w:val="1"/>
      <w:ind/>
      <w:jc w:val="both"/>
    </w:pPr>
    <w:rPr>
      <w:rFonts w:ascii="XO Thames" w:hAnsi="XO Thames"/>
      <w:i w:val="1"/>
      <w:sz w:val="24"/>
    </w:rPr>
  </w:style>
  <w:style w:styleId="Style_29_ch" w:type="character">
    <w:name w:val="Subtitle"/>
    <w:link w:val="Style_29"/>
    <w:rPr>
      <w:rFonts w:ascii="XO Thames" w:hAnsi="XO Thames"/>
      <w:i w:val="1"/>
      <w:sz w:val="24"/>
    </w:rPr>
  </w:style>
  <w:style w:styleId="Style_30" w:type="paragraph">
    <w:name w:val="Title"/>
    <w:next w:val="Style_2"/>
    <w:link w:val="Style_30_ch"/>
    <w:uiPriority w:val="10"/>
    <w:qFormat/>
    <w:pPr>
      <w:widowControl w:val="1"/>
      <w:spacing w:after="567" w:before="567"/>
      <w:ind/>
      <w:jc w:val="center"/>
    </w:pPr>
    <w:rPr>
      <w:rFonts w:ascii="XO Thames" w:hAnsi="XO Thames"/>
      <w:b w:val="1"/>
      <w:caps w:val="1"/>
      <w:sz w:val="40"/>
    </w:rPr>
  </w:style>
  <w:style w:styleId="Style_30_ch" w:type="character">
    <w:name w:val="Title"/>
    <w:link w:val="Style_30"/>
    <w:rPr>
      <w:rFonts w:ascii="XO Thames" w:hAnsi="XO Thames"/>
      <w:b w:val="1"/>
      <w:caps w:val="1"/>
      <w:sz w:val="40"/>
    </w:rPr>
  </w:style>
  <w:style w:styleId="Style_31" w:type="paragraph">
    <w:name w:val="heading 4"/>
    <w:next w:val="Style_2"/>
    <w:link w:val="Style_31_ch"/>
    <w:uiPriority w:val="9"/>
    <w:qFormat/>
    <w:pPr>
      <w:widowControl w:val="1"/>
      <w:spacing w:after="120" w:before="120"/>
      <w:ind/>
      <w:jc w:val="both"/>
      <w:outlineLvl w:val="3"/>
    </w:pPr>
    <w:rPr>
      <w:rFonts w:ascii="XO Thames" w:hAnsi="XO Thames"/>
      <w:b w:val="1"/>
      <w:sz w:val="24"/>
    </w:rPr>
  </w:style>
  <w:style w:styleId="Style_31_ch" w:type="character">
    <w:name w:val="heading 4"/>
    <w:link w:val="Style_31"/>
    <w:rPr>
      <w:rFonts w:ascii="XO Thames" w:hAnsi="XO Thames"/>
      <w:b w:val="1"/>
      <w:sz w:val="24"/>
    </w:rPr>
  </w:style>
  <w:style w:styleId="Style_32" w:type="paragraph">
    <w:name w:val="heading 2"/>
    <w:next w:val="Style_2"/>
    <w:link w:val="Style_32_ch"/>
    <w:uiPriority w:val="9"/>
    <w:qFormat/>
    <w:pPr>
      <w:widowControl w:val="1"/>
      <w:spacing w:after="120" w:before="120"/>
      <w:ind/>
      <w:jc w:val="both"/>
      <w:outlineLvl w:val="1"/>
    </w:pPr>
    <w:rPr>
      <w:rFonts w:ascii="XO Thames" w:hAnsi="XO Thames"/>
      <w:b w:val="1"/>
      <w:sz w:val="28"/>
    </w:rPr>
  </w:style>
  <w:style w:styleId="Style_32_ch" w:type="character">
    <w:name w:val="heading 2"/>
    <w:link w:val="Style_32"/>
    <w:rPr>
      <w:rFonts w:ascii="XO Thames" w:hAnsi="XO Thames"/>
      <w:b w:val="1"/>
      <w:sz w:val="28"/>
    </w:rPr>
  </w:style>
  <w:style w:default="1" w:styleId="Style_33" w:type="table">
    <w:name w:val="Normal Table"/>
    <w:tblPr>
      <w:tblInd w:type="dxa" w:w="0"/>
      <w:tblCellMar>
        <w:top w:type="dxa" w:w="0"/>
        <w:left w:type="dxa" w:w="108"/>
        <w:bottom w:type="dxa" w:w="0"/>
        <w:right w:type="dxa" w:w="108"/>
      </w:tblCellMar>
    </w:tblPr>
  </w:style>
  <w:style w:styleId="Style_34" w:type="table">
    <w:name w:val="Table Grid"/>
    <w:basedOn w:val="Style_33"/>
    <w:pPr>
      <w:widowControl w:val="1"/>
      <w:spacing w:after="0" w:line="240" w:lineRule="auto"/>
      <w:ind/>
    </w:pPr>
    <w:tblPr>
      <w:tblBorders>
        <w:top w:color="000000" w:sz="4" w:val="single"/>
        <w:left w:color="000000" w:sz="4" w:val="single"/>
        <w:bottom w:color="000000" w:sz="4" w:val="single"/>
        <w:right w:color="000000" w:sz="4" w:val="single"/>
        <w:insideH w:color="000000" w:sz="4" w:val="single"/>
        <w:insideV w:color="000000" w:sz="4" w:val="single"/>
      </w:tblBorders>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webSettings.xml" Type="http://schemas.openxmlformats.org/officeDocument/2006/relationships/webSettings"/>
  <Relationship Id="rId1" Target="header1.xml" Type="http://schemas.openxmlformats.org/officeDocument/2006/relationships/header"/>
  <Relationship Id="rId2" Target="fontTable.xml" Type="http://schemas.openxmlformats.org/officeDocument/2006/relationships/fontTable"/>
  <Relationship Id="rId3" Target="settings.xml" Type="http://schemas.openxmlformats.org/officeDocument/2006/relationships/settings"/>
  <Relationship Id="rId4" Target="styles.xml" Type="http://schemas.openxmlformats.org/officeDocument/2006/relationships/styles"/>
  <Relationship Id="rId7" Target="theme/theme1.xml" Type="http://schemas.openxmlformats.org/officeDocument/2006/relationships/theme"/>
  <Relationship Id="rId5" Target="stylesWithEffects.xml" Type="http://schemas.microsoft.com/office/2007/relationships/stylesWithEffect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MyOffice-CoreFramework-Linux/38-1384.1107.10199.1019.1@18975027e3ee4b688e27426d4a78178cb841a344</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2025-11-25T10:57:00Z</dcterms:created>
  <dcterms:modified xsi:type="dcterms:W3CDTF">2026-07-06T06:46:15Z</dcterms:modified>
</cp:coreProperties>
</file>